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49" w:rsidRDefault="006C0049" w:rsidP="006C0049">
      <w:pPr>
        <w:tabs>
          <w:tab w:val="left" w:pos="567"/>
        </w:tabs>
        <w:rPr>
          <w:sz w:val="24"/>
          <w:szCs w:val="24"/>
        </w:rPr>
      </w:pPr>
    </w:p>
    <w:p w:rsidR="00404C37" w:rsidRDefault="00C605A8" w:rsidP="004A758D">
      <w:pPr>
        <w:tabs>
          <w:tab w:val="left" w:pos="567"/>
        </w:tabs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Проект «</w:t>
      </w:r>
      <w:r w:rsidR="006C0049" w:rsidRPr="007E3722">
        <w:rPr>
          <w:rFonts w:eastAsia="Calibri"/>
          <w:b/>
          <w:sz w:val="26"/>
          <w:szCs w:val="26"/>
          <w:lang w:eastAsia="ru-RU"/>
        </w:rPr>
        <w:t>Индивидуализация обучения в форме организации наставничества  в рамках подготовки к олимпиадам «Основы православной культуры» как средство повышения качества образования»</w:t>
      </w:r>
    </w:p>
    <w:p w:rsidR="00756330" w:rsidRDefault="00756330" w:rsidP="00756330">
      <w:pPr>
        <w:tabs>
          <w:tab w:val="left" w:pos="5580"/>
        </w:tabs>
        <w:rPr>
          <w:rFonts w:eastAsia="Calibri"/>
          <w:b/>
          <w:sz w:val="26"/>
          <w:szCs w:val="26"/>
          <w:lang w:eastAsia="ru-RU"/>
        </w:rPr>
      </w:pPr>
    </w:p>
    <w:p w:rsidR="00FF5EC4" w:rsidRPr="00CF3EAC" w:rsidRDefault="00FF5EC4" w:rsidP="00756330">
      <w:pPr>
        <w:tabs>
          <w:tab w:val="left" w:pos="5580"/>
        </w:tabs>
        <w:jc w:val="right"/>
        <w:rPr>
          <w:rFonts w:eastAsia="Calibri"/>
          <w:b/>
          <w:sz w:val="24"/>
          <w:szCs w:val="24"/>
          <w:lang w:eastAsia="ru-RU"/>
        </w:rPr>
      </w:pPr>
      <w:r w:rsidRPr="00CF3EAC">
        <w:rPr>
          <w:sz w:val="24"/>
          <w:szCs w:val="24"/>
        </w:rPr>
        <w:t>Составитель программы:</w:t>
      </w:r>
      <w:r w:rsidR="00756330">
        <w:rPr>
          <w:sz w:val="24"/>
          <w:szCs w:val="24"/>
        </w:rPr>
        <w:t xml:space="preserve"> </w:t>
      </w:r>
      <w:r w:rsidRPr="00CF3EAC">
        <w:rPr>
          <w:sz w:val="24"/>
          <w:szCs w:val="24"/>
        </w:rPr>
        <w:t>Фокина Н.И., учитель истории и обществознания</w:t>
      </w:r>
      <w:r w:rsidR="00756330">
        <w:rPr>
          <w:sz w:val="24"/>
          <w:szCs w:val="24"/>
        </w:rPr>
        <w:t xml:space="preserve"> </w:t>
      </w:r>
      <w:r w:rsidRPr="00CF3EAC">
        <w:rPr>
          <w:sz w:val="24"/>
          <w:szCs w:val="24"/>
        </w:rPr>
        <w:t>высшей квалификационной категории</w:t>
      </w:r>
    </w:p>
    <w:p w:rsidR="00637D74" w:rsidRDefault="00637D74" w:rsidP="00637D74">
      <w:pPr>
        <w:ind w:left="3540"/>
        <w:rPr>
          <w:b/>
          <w:sz w:val="28"/>
          <w:szCs w:val="28"/>
        </w:rPr>
      </w:pPr>
    </w:p>
    <w:p w:rsidR="00637D74" w:rsidRDefault="00637D74" w:rsidP="00637D74">
      <w:pPr>
        <w:ind w:left="3540"/>
        <w:rPr>
          <w:b/>
          <w:sz w:val="28"/>
          <w:szCs w:val="28"/>
        </w:rPr>
      </w:pPr>
      <w:r w:rsidRPr="005B6F61">
        <w:rPr>
          <w:b/>
          <w:sz w:val="28"/>
          <w:szCs w:val="28"/>
        </w:rPr>
        <w:t>Пояснительная записка</w:t>
      </w:r>
    </w:p>
    <w:p w:rsidR="00CF3EAC" w:rsidRPr="00756330" w:rsidRDefault="00CF3EAC" w:rsidP="00CF3EAC">
      <w:pPr>
        <w:widowControl/>
        <w:shd w:val="clear" w:color="auto" w:fill="FFFFFF"/>
        <w:autoSpaceDE/>
        <w:autoSpaceDN/>
        <w:ind w:left="720"/>
        <w:jc w:val="right"/>
        <w:rPr>
          <w:rFonts w:eastAsia="Calibri"/>
          <w:i/>
          <w:sz w:val="26"/>
          <w:szCs w:val="26"/>
          <w:lang w:eastAsia="ru-RU"/>
        </w:rPr>
      </w:pPr>
      <w:r w:rsidRPr="00CF3EAC">
        <w:rPr>
          <w:rFonts w:eastAsia="Calibri"/>
          <w:i/>
          <w:sz w:val="26"/>
          <w:szCs w:val="26"/>
          <w:lang w:eastAsia="ru-RU"/>
        </w:rPr>
        <w:t xml:space="preserve">Я никогда не учу своих учеников. </w:t>
      </w:r>
    </w:p>
    <w:p w:rsidR="00CF3EAC" w:rsidRPr="00756330" w:rsidRDefault="00CF3EAC" w:rsidP="00CF3EAC">
      <w:pPr>
        <w:widowControl/>
        <w:shd w:val="clear" w:color="auto" w:fill="FFFFFF"/>
        <w:autoSpaceDE/>
        <w:autoSpaceDN/>
        <w:ind w:left="720"/>
        <w:jc w:val="right"/>
        <w:rPr>
          <w:rFonts w:eastAsia="Calibri"/>
          <w:i/>
          <w:sz w:val="26"/>
          <w:szCs w:val="26"/>
          <w:lang w:eastAsia="ru-RU"/>
        </w:rPr>
      </w:pPr>
      <w:r w:rsidRPr="00CF3EAC">
        <w:rPr>
          <w:rFonts w:eastAsia="Calibri"/>
          <w:i/>
          <w:sz w:val="26"/>
          <w:szCs w:val="26"/>
          <w:lang w:eastAsia="ru-RU"/>
        </w:rPr>
        <w:t xml:space="preserve">Я только даю условия, при которых они могут сами учиться. </w:t>
      </w:r>
    </w:p>
    <w:p w:rsidR="00CF3EAC" w:rsidRPr="00CF3EAC" w:rsidRDefault="00CF3EAC" w:rsidP="00CF3EAC">
      <w:pPr>
        <w:widowControl/>
        <w:shd w:val="clear" w:color="auto" w:fill="FFFFFF"/>
        <w:autoSpaceDE/>
        <w:autoSpaceDN/>
        <w:ind w:left="720"/>
        <w:jc w:val="right"/>
        <w:rPr>
          <w:rFonts w:eastAsia="Calibri"/>
          <w:i/>
          <w:sz w:val="26"/>
          <w:szCs w:val="26"/>
          <w:lang w:eastAsia="ru-RU"/>
        </w:rPr>
      </w:pPr>
      <w:r w:rsidRPr="00CF3EAC">
        <w:rPr>
          <w:rFonts w:eastAsia="Calibri"/>
          <w:i/>
          <w:sz w:val="26"/>
          <w:szCs w:val="26"/>
          <w:lang w:eastAsia="ru-RU"/>
        </w:rPr>
        <w:t>А. Эйнштейн. </w:t>
      </w:r>
    </w:p>
    <w:p w:rsidR="00404C37" w:rsidRPr="00364339" w:rsidRDefault="00404C37" w:rsidP="00A40685">
      <w:pPr>
        <w:rPr>
          <w:sz w:val="24"/>
          <w:szCs w:val="24"/>
        </w:rPr>
      </w:pPr>
    </w:p>
    <w:p w:rsidR="00404C37" w:rsidRPr="007E3722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7E3722">
        <w:rPr>
          <w:rFonts w:eastAsia="Calibri"/>
          <w:b/>
          <w:sz w:val="26"/>
          <w:szCs w:val="26"/>
        </w:rPr>
        <w:t>Актуальность</w:t>
      </w:r>
    </w:p>
    <w:p w:rsidR="00D52F39" w:rsidRPr="00D52F39" w:rsidRDefault="00D52F39" w:rsidP="00D52F39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D52F39">
        <w:rPr>
          <w:rFonts w:eastAsia="Calibri"/>
          <w:sz w:val="26"/>
          <w:szCs w:val="26"/>
        </w:rPr>
        <w:t>Духовный аспект - это уровень нашей культуры, наличие у нас моральных норм, ценностей, которые определяют целостность личности. Неудовлетворенность состоянием воспитанности учащихся со стороны общества, связанная с затуханием воспитывающей функции школы, обусловила повышение интереса к духовно-нравственной тематике. Поэтому не вызывает сомнений, что в настоящее время духовно-нравственное воспитание в общеобразовательной школе приобрело особую значимость, так как духовность и нравственность – это те приоритетные ценности, которые должны быть положены в основу воспитания детей и молодежи.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В настоящий момент Россия движется в сторону радикальных изменений образовательной и социокультурной сферы, необходимость которых продиктована достижением целей: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Эти цели невозможно достичь без создания системы поддержки и развития навыков, талантов и общекультурных компетенций.  Наиболее   эффективная   стратеги</w:t>
      </w:r>
      <w:r w:rsidR="00B9674D">
        <w:rPr>
          <w:rFonts w:eastAsia="Calibri"/>
          <w:sz w:val="26"/>
          <w:szCs w:val="26"/>
        </w:rPr>
        <w:t>я</w:t>
      </w:r>
      <w:r w:rsidRPr="004A758D">
        <w:rPr>
          <w:rFonts w:eastAsia="Calibri"/>
          <w:sz w:val="26"/>
          <w:szCs w:val="26"/>
        </w:rPr>
        <w:t xml:space="preserve">, </w:t>
      </w:r>
      <w:r w:rsidR="004A758D" w:rsidRPr="004A758D">
        <w:rPr>
          <w:rFonts w:eastAsia="Calibri"/>
          <w:sz w:val="26"/>
          <w:szCs w:val="26"/>
        </w:rPr>
        <w:t xml:space="preserve">  отвечающая    вышеназванным  </w:t>
      </w:r>
      <w:r w:rsidRPr="004A758D">
        <w:rPr>
          <w:rFonts w:eastAsia="Calibri"/>
          <w:sz w:val="26"/>
          <w:szCs w:val="26"/>
        </w:rPr>
        <w:t>целям и задачам, – это применение методологии наставничества, в рамках которой возможна комплексная поддержка учащихся разных ступеней и форм обучения.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Наставничество - стратегически значимый элемент</w:t>
      </w:r>
      <w:r w:rsidR="00944862" w:rsidRPr="004A758D">
        <w:rPr>
          <w:rFonts w:eastAsia="Calibri"/>
          <w:sz w:val="26"/>
          <w:szCs w:val="26"/>
        </w:rPr>
        <w:t>, который</w:t>
      </w:r>
      <w:r w:rsidRPr="004A758D">
        <w:rPr>
          <w:rFonts w:eastAsia="Calibri"/>
          <w:sz w:val="26"/>
          <w:szCs w:val="26"/>
        </w:rPr>
        <w:t xml:space="preserve"> способ</w:t>
      </w:r>
      <w:r w:rsidR="00944862" w:rsidRPr="004A758D">
        <w:rPr>
          <w:rFonts w:eastAsia="Calibri"/>
          <w:sz w:val="26"/>
          <w:szCs w:val="26"/>
        </w:rPr>
        <w:t>ствует</w:t>
      </w:r>
      <w:r w:rsidRPr="004A758D">
        <w:rPr>
          <w:rFonts w:eastAsia="Calibri"/>
          <w:sz w:val="26"/>
          <w:szCs w:val="26"/>
        </w:rPr>
        <w:t xml:space="preserve"> адекватно манипулировать полученными благодаря образованию знаниями, умениями и навыками, но и способности самостоятельно формировать у себя новые навыки и компетенции – т.е. метакомпетенцию. 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  общение,   основанное   на   доверии</w:t>
      </w:r>
      <w:r w:rsidR="00944862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 xml:space="preserve"> и партнерстве.</w:t>
      </w:r>
    </w:p>
    <w:p w:rsidR="00B65C02" w:rsidRPr="004A758D" w:rsidRDefault="00655725" w:rsidP="00B65C02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Форма наставничества –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  <w:r w:rsidR="000644F6" w:rsidRPr="004A758D">
        <w:rPr>
          <w:rFonts w:eastAsia="Calibri"/>
          <w:sz w:val="26"/>
          <w:szCs w:val="26"/>
        </w:rPr>
        <w:t xml:space="preserve"> </w:t>
      </w:r>
      <w:r w:rsidR="00944862" w:rsidRPr="004A758D">
        <w:rPr>
          <w:rFonts w:eastAsia="Calibri"/>
          <w:sz w:val="26"/>
          <w:szCs w:val="26"/>
        </w:rPr>
        <w:t>Имеется</w:t>
      </w:r>
      <w:r w:rsidRPr="004A758D">
        <w:rPr>
          <w:rFonts w:eastAsia="Calibri"/>
          <w:sz w:val="26"/>
          <w:szCs w:val="26"/>
        </w:rPr>
        <w:t xml:space="preserve"> много вариаций</w:t>
      </w:r>
      <w:r w:rsidR="00944862" w:rsidRPr="004A758D">
        <w:rPr>
          <w:rFonts w:eastAsia="Calibri"/>
          <w:sz w:val="26"/>
          <w:szCs w:val="26"/>
        </w:rPr>
        <w:t xml:space="preserve"> наставничества</w:t>
      </w:r>
      <w:r w:rsidRPr="004A758D">
        <w:rPr>
          <w:rFonts w:eastAsia="Calibri"/>
          <w:sz w:val="26"/>
          <w:szCs w:val="26"/>
        </w:rPr>
        <w:t xml:space="preserve"> </w:t>
      </w:r>
      <w:r w:rsidR="00944862" w:rsidRPr="004A758D">
        <w:rPr>
          <w:rFonts w:eastAsia="Calibri"/>
          <w:sz w:val="26"/>
          <w:szCs w:val="26"/>
        </w:rPr>
        <w:t xml:space="preserve">в зависимости от </w:t>
      </w:r>
      <w:r w:rsidR="000644F6" w:rsidRPr="004A758D">
        <w:rPr>
          <w:rFonts w:eastAsia="Calibri"/>
          <w:sz w:val="26"/>
          <w:szCs w:val="26"/>
        </w:rPr>
        <w:t xml:space="preserve">условий </w:t>
      </w:r>
      <w:r w:rsidR="00944862" w:rsidRPr="004A758D">
        <w:rPr>
          <w:rFonts w:eastAsia="Calibri"/>
          <w:sz w:val="26"/>
          <w:szCs w:val="26"/>
        </w:rPr>
        <w:t>реализации</w:t>
      </w:r>
      <w:r w:rsidR="000644F6" w:rsidRPr="004A758D">
        <w:rPr>
          <w:rFonts w:eastAsia="Calibri"/>
          <w:sz w:val="26"/>
          <w:szCs w:val="26"/>
        </w:rPr>
        <w:t xml:space="preserve">, в нашем случае </w:t>
      </w:r>
      <w:r w:rsidR="007E3722">
        <w:rPr>
          <w:rFonts w:eastAsia="Calibri"/>
          <w:sz w:val="26"/>
          <w:szCs w:val="26"/>
        </w:rPr>
        <w:t xml:space="preserve">наиболее подходящие </w:t>
      </w:r>
      <w:r w:rsidRPr="004A758D">
        <w:rPr>
          <w:rFonts w:eastAsia="Calibri"/>
          <w:sz w:val="26"/>
          <w:szCs w:val="26"/>
        </w:rPr>
        <w:t xml:space="preserve">«ученик – </w:t>
      </w:r>
      <w:r w:rsidR="000644F6" w:rsidRPr="004A758D">
        <w:rPr>
          <w:rFonts w:eastAsia="Calibri"/>
          <w:sz w:val="26"/>
          <w:szCs w:val="26"/>
        </w:rPr>
        <w:t xml:space="preserve">ученик», </w:t>
      </w:r>
      <w:r w:rsidRPr="004A758D">
        <w:rPr>
          <w:rFonts w:eastAsia="Calibri"/>
          <w:sz w:val="26"/>
          <w:szCs w:val="26"/>
        </w:rPr>
        <w:t>«учитель – уч</w:t>
      </w:r>
      <w:r w:rsidR="000644F6" w:rsidRPr="004A758D">
        <w:rPr>
          <w:rFonts w:eastAsia="Calibri"/>
          <w:sz w:val="26"/>
          <w:szCs w:val="26"/>
        </w:rPr>
        <w:t>еник»</w:t>
      </w:r>
      <w:r w:rsidRPr="004A758D">
        <w:rPr>
          <w:rFonts w:eastAsia="Calibri"/>
          <w:sz w:val="26"/>
          <w:szCs w:val="26"/>
        </w:rPr>
        <w:t xml:space="preserve">. </w:t>
      </w: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Проблемы </w:t>
      </w:r>
      <w:r w:rsidR="000644F6" w:rsidRPr="004A758D">
        <w:rPr>
          <w:rFonts w:eastAsia="Calibri"/>
          <w:sz w:val="26"/>
          <w:szCs w:val="26"/>
        </w:rPr>
        <w:t>подготовки к олимпиадам</w:t>
      </w:r>
      <w:r w:rsidR="007E3722">
        <w:rPr>
          <w:rFonts w:eastAsia="Calibri"/>
          <w:sz w:val="26"/>
          <w:szCs w:val="26"/>
        </w:rPr>
        <w:t xml:space="preserve"> </w:t>
      </w:r>
      <w:r w:rsidR="007E3722" w:rsidRPr="007E3722">
        <w:rPr>
          <w:rFonts w:eastAsia="Calibri"/>
          <w:b/>
          <w:sz w:val="26"/>
          <w:szCs w:val="26"/>
        </w:rPr>
        <w:t>«Основы православной культуры»</w:t>
      </w:r>
      <w:r w:rsidR="000644F6" w:rsidRPr="004A758D">
        <w:rPr>
          <w:rFonts w:eastAsia="Calibri"/>
          <w:sz w:val="26"/>
          <w:szCs w:val="26"/>
        </w:rPr>
        <w:t xml:space="preserve">, </w:t>
      </w:r>
      <w:r w:rsidRPr="004A758D">
        <w:rPr>
          <w:rFonts w:eastAsia="Calibri"/>
          <w:sz w:val="26"/>
          <w:szCs w:val="26"/>
        </w:rPr>
        <w:t>решаемые с помощью наставничества</w:t>
      </w:r>
      <w:r w:rsidR="0038592E" w:rsidRPr="004A758D">
        <w:rPr>
          <w:rFonts w:eastAsia="Calibri"/>
          <w:sz w:val="26"/>
          <w:szCs w:val="26"/>
        </w:rPr>
        <w:t>:</w:t>
      </w:r>
    </w:p>
    <w:p w:rsidR="007E3722" w:rsidRPr="004A758D" w:rsidRDefault="00325477" w:rsidP="00101A21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7E3722">
        <w:rPr>
          <w:rFonts w:eastAsia="Calibri"/>
          <w:sz w:val="26"/>
          <w:szCs w:val="26"/>
        </w:rPr>
        <w:t xml:space="preserve"> учебном плане </w:t>
      </w:r>
      <w:r>
        <w:rPr>
          <w:rFonts w:eastAsia="Calibri"/>
          <w:sz w:val="26"/>
          <w:szCs w:val="26"/>
        </w:rPr>
        <w:t>основно</w:t>
      </w:r>
      <w:r w:rsidR="007E3722">
        <w:rPr>
          <w:rFonts w:eastAsia="Calibri"/>
          <w:sz w:val="26"/>
          <w:szCs w:val="26"/>
        </w:rPr>
        <w:t xml:space="preserve">го общего образования </w:t>
      </w:r>
      <w:r>
        <w:rPr>
          <w:rFonts w:eastAsia="Calibri"/>
          <w:sz w:val="26"/>
          <w:szCs w:val="26"/>
        </w:rPr>
        <w:t xml:space="preserve">и </w:t>
      </w:r>
      <w:r w:rsidR="007E3722">
        <w:rPr>
          <w:rFonts w:eastAsia="Calibri"/>
          <w:sz w:val="26"/>
          <w:szCs w:val="26"/>
        </w:rPr>
        <w:t xml:space="preserve">среднего общего образования </w:t>
      </w:r>
      <w:r>
        <w:rPr>
          <w:rFonts w:eastAsia="Calibri"/>
          <w:sz w:val="26"/>
          <w:szCs w:val="26"/>
        </w:rPr>
        <w:t>нет самостоятельного предмета «Основы православной культуры»;</w:t>
      </w:r>
    </w:p>
    <w:p w:rsidR="00404C37" w:rsidRPr="004A758D" w:rsidRDefault="00655725" w:rsidP="00101A21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невозможность качественной самореализации в рамках стандартной</w:t>
      </w:r>
      <w:r w:rsidR="007E3722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школьной программы</w:t>
      </w:r>
      <w:r w:rsidR="00325477">
        <w:rPr>
          <w:rFonts w:eastAsia="Calibri"/>
          <w:sz w:val="26"/>
          <w:szCs w:val="26"/>
        </w:rPr>
        <w:t xml:space="preserve"> по данному направлению</w:t>
      </w:r>
      <w:r w:rsidRPr="004A758D">
        <w:rPr>
          <w:rFonts w:eastAsia="Calibri"/>
          <w:sz w:val="26"/>
          <w:szCs w:val="26"/>
        </w:rPr>
        <w:t>;</w:t>
      </w:r>
    </w:p>
    <w:p w:rsidR="00404C37" w:rsidRPr="004A758D" w:rsidRDefault="00655725" w:rsidP="00101A21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lastRenderedPageBreak/>
        <w:t xml:space="preserve">низкая информированность о перспективах самостоятельного выбора векторов </w:t>
      </w:r>
      <w:r w:rsidR="00325477">
        <w:rPr>
          <w:rFonts w:eastAsia="Calibri"/>
          <w:sz w:val="26"/>
          <w:szCs w:val="26"/>
        </w:rPr>
        <w:t xml:space="preserve">духовно-нравственного и  </w:t>
      </w:r>
      <w:r w:rsidRPr="004A758D">
        <w:rPr>
          <w:rFonts w:eastAsia="Calibri"/>
          <w:sz w:val="26"/>
          <w:szCs w:val="26"/>
        </w:rPr>
        <w:t>творческого развития;</w:t>
      </w:r>
    </w:p>
    <w:p w:rsidR="00404C37" w:rsidRPr="004A758D" w:rsidRDefault="00325477" w:rsidP="00101A21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недостаточный</w:t>
      </w:r>
      <w:r w:rsidR="00655725" w:rsidRPr="004A758D">
        <w:rPr>
          <w:rFonts w:eastAsia="Calibri"/>
          <w:sz w:val="26"/>
          <w:szCs w:val="26"/>
        </w:rPr>
        <w:tab/>
        <w:t>уровень сформированности ценностных и жизненных позиций и ориентиров;</w:t>
      </w: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Отдельным блоком можно выделить проблемы детей с ограниченными возможностями здоровья. Их включение в систему наставнических отношений будет способствовать качественному развитию системы </w:t>
      </w:r>
      <w:r w:rsidR="00325477">
        <w:rPr>
          <w:rFonts w:eastAsia="Calibri"/>
          <w:sz w:val="26"/>
          <w:szCs w:val="26"/>
        </w:rPr>
        <w:t xml:space="preserve">инклюзивного </w:t>
      </w:r>
      <w:r w:rsidRPr="004A758D">
        <w:rPr>
          <w:rFonts w:eastAsia="Calibri"/>
          <w:sz w:val="26"/>
          <w:szCs w:val="26"/>
        </w:rPr>
        <w:t>образования</w:t>
      </w:r>
      <w:r w:rsidR="00325477">
        <w:rPr>
          <w:rFonts w:eastAsia="Calibri"/>
          <w:sz w:val="26"/>
          <w:szCs w:val="26"/>
        </w:rPr>
        <w:t xml:space="preserve"> в      общеобразовательных </w:t>
      </w:r>
      <w:r w:rsidRPr="004A758D">
        <w:rPr>
          <w:rFonts w:eastAsia="Calibri"/>
          <w:sz w:val="26"/>
          <w:szCs w:val="26"/>
        </w:rPr>
        <w:t xml:space="preserve">учреждениях с привлечением обыкновенных учеников. </w:t>
      </w:r>
      <w:r w:rsidR="00B9674D">
        <w:rPr>
          <w:rFonts w:eastAsia="Calibri"/>
          <w:sz w:val="26"/>
          <w:szCs w:val="26"/>
        </w:rPr>
        <w:t xml:space="preserve">В отчете по участникам олимпиад школьного уровня отдельной строкой показываем количество детей с ОВЗ. Вовлеченность в движение наставничества помогает детям с низкими образовательными возможностями </w:t>
      </w:r>
      <w:r w:rsidR="00DE041A">
        <w:rPr>
          <w:rFonts w:eastAsia="Calibri"/>
          <w:sz w:val="26"/>
          <w:szCs w:val="26"/>
        </w:rPr>
        <w:t xml:space="preserve">нивелировать </w:t>
      </w:r>
      <w:r w:rsidR="00B9674D">
        <w:rPr>
          <w:rFonts w:eastAsia="Calibri"/>
          <w:sz w:val="26"/>
          <w:szCs w:val="26"/>
        </w:rPr>
        <w:t xml:space="preserve"> с</w:t>
      </w:r>
      <w:r w:rsidR="00DE041A">
        <w:rPr>
          <w:rFonts w:eastAsia="Calibri"/>
          <w:sz w:val="26"/>
          <w:szCs w:val="26"/>
        </w:rPr>
        <w:t>реди основных проблем -</w:t>
      </w:r>
      <w:r w:rsidR="00B9674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невключенность в образовательный процесс в силу психоэмоциональных затруднений, общ</w:t>
      </w:r>
      <w:r w:rsidR="00DE041A">
        <w:rPr>
          <w:rFonts w:eastAsia="Calibri"/>
          <w:sz w:val="26"/>
          <w:szCs w:val="26"/>
        </w:rPr>
        <w:t>ую</w:t>
      </w:r>
      <w:r w:rsidRPr="004A758D">
        <w:rPr>
          <w:rFonts w:eastAsia="Calibri"/>
          <w:sz w:val="26"/>
          <w:szCs w:val="26"/>
        </w:rPr>
        <w:t xml:space="preserve"> отстраненность, низк</w:t>
      </w:r>
      <w:r w:rsidR="00DE041A">
        <w:rPr>
          <w:rFonts w:eastAsia="Calibri"/>
          <w:sz w:val="26"/>
          <w:szCs w:val="26"/>
        </w:rPr>
        <w:t>ую</w:t>
      </w:r>
      <w:r w:rsidRPr="004A758D">
        <w:rPr>
          <w:rFonts w:eastAsia="Calibri"/>
          <w:sz w:val="26"/>
          <w:szCs w:val="26"/>
        </w:rPr>
        <w:t xml:space="preserve"> учебн</w:t>
      </w:r>
      <w:r w:rsidR="00DE041A">
        <w:rPr>
          <w:rFonts w:eastAsia="Calibri"/>
          <w:sz w:val="26"/>
          <w:szCs w:val="26"/>
        </w:rPr>
        <w:t>ую</w:t>
      </w:r>
      <w:r w:rsidRPr="004A758D">
        <w:rPr>
          <w:rFonts w:eastAsia="Calibri"/>
          <w:sz w:val="26"/>
          <w:szCs w:val="26"/>
        </w:rPr>
        <w:t xml:space="preserve"> мотиваци</w:t>
      </w:r>
      <w:r w:rsidR="00DE041A">
        <w:rPr>
          <w:rFonts w:eastAsia="Calibri"/>
          <w:sz w:val="26"/>
          <w:szCs w:val="26"/>
        </w:rPr>
        <w:t>ю</w:t>
      </w:r>
      <w:r w:rsidRPr="004A758D">
        <w:rPr>
          <w:rFonts w:eastAsia="Calibri"/>
          <w:sz w:val="26"/>
          <w:szCs w:val="26"/>
        </w:rPr>
        <w:t>;</w:t>
      </w:r>
      <w:r w:rsidR="00DE041A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коммуникационные проблемы, возможно возникающие вследствие</w:t>
      </w:r>
      <w:r w:rsidR="00325477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непринятия ребенка коллективом.</w:t>
      </w:r>
      <w:r w:rsidR="00B9674D">
        <w:rPr>
          <w:rFonts w:eastAsia="Calibri"/>
          <w:sz w:val="26"/>
          <w:szCs w:val="26"/>
        </w:rPr>
        <w:t xml:space="preserve"> </w:t>
      </w:r>
    </w:p>
    <w:p w:rsidR="007E3722" w:rsidRDefault="007E3722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bookmarkStart w:id="0" w:name="Пять_форм_наставничества"/>
      <w:bookmarkStart w:id="1" w:name="Форма_наставничества_«ученик-ученик»"/>
      <w:bookmarkEnd w:id="0"/>
      <w:bookmarkEnd w:id="1"/>
    </w:p>
    <w:p w:rsidR="00404C37" w:rsidRPr="007E3722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7E3722">
        <w:rPr>
          <w:rFonts w:eastAsia="Calibri"/>
          <w:b/>
          <w:sz w:val="26"/>
          <w:szCs w:val="26"/>
        </w:rPr>
        <w:t>Форма наставничества «ученик-ученик»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Предполагает взаимодействие учащихся, при котором один из учащихся находится на более высокой ступени </w:t>
      </w:r>
      <w:r w:rsidR="00325477">
        <w:rPr>
          <w:rFonts w:eastAsia="Calibri"/>
          <w:sz w:val="26"/>
          <w:szCs w:val="26"/>
        </w:rPr>
        <w:t>подготовки</w:t>
      </w:r>
      <w:r w:rsidRPr="004A758D">
        <w:rPr>
          <w:rFonts w:eastAsia="Calibri"/>
          <w:sz w:val="26"/>
          <w:szCs w:val="26"/>
        </w:rPr>
        <w:t xml:space="preserve">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Вариацией данной формы является форма наставничества «</w:t>
      </w:r>
      <w:r w:rsidR="0038592E" w:rsidRPr="004A758D">
        <w:rPr>
          <w:rFonts w:eastAsia="Calibri"/>
          <w:sz w:val="26"/>
          <w:szCs w:val="26"/>
        </w:rPr>
        <w:t>ученик</w:t>
      </w:r>
      <w:r w:rsidRPr="004A758D">
        <w:rPr>
          <w:rFonts w:eastAsia="Calibri"/>
          <w:sz w:val="26"/>
          <w:szCs w:val="26"/>
        </w:rPr>
        <w:t xml:space="preserve"> – </w:t>
      </w:r>
      <w:r w:rsidR="0038592E" w:rsidRPr="004A758D">
        <w:rPr>
          <w:rFonts w:eastAsia="Calibri"/>
          <w:sz w:val="26"/>
          <w:szCs w:val="26"/>
        </w:rPr>
        <w:t>ученик</w:t>
      </w:r>
      <w:r w:rsidRPr="004A758D">
        <w:rPr>
          <w:rFonts w:eastAsia="Calibri"/>
          <w:sz w:val="26"/>
          <w:szCs w:val="26"/>
        </w:rPr>
        <w:t>».</w:t>
      </w:r>
      <w:r w:rsidR="00CF3EAC">
        <w:rPr>
          <w:rFonts w:eastAsia="Calibri"/>
          <w:sz w:val="26"/>
          <w:szCs w:val="26"/>
        </w:rPr>
        <w:t xml:space="preserve"> </w:t>
      </w:r>
      <w:r w:rsidR="00DE041A">
        <w:rPr>
          <w:rFonts w:eastAsia="Calibri"/>
          <w:sz w:val="26"/>
          <w:szCs w:val="26"/>
        </w:rPr>
        <w:t xml:space="preserve">Обучая других, обучаешься сам. </w:t>
      </w:r>
      <w:r w:rsidR="00CF3EAC" w:rsidRPr="00CF3EAC">
        <w:rPr>
          <w:rFonts w:eastAsia="Calibri"/>
          <w:sz w:val="26"/>
          <w:szCs w:val="26"/>
        </w:rPr>
        <w:t>В конце концов имеет значение только то, чему ты научился и что по-настоящему усвоил.</w:t>
      </w:r>
    </w:p>
    <w:p w:rsidR="00711B18" w:rsidRDefault="00711B18" w:rsidP="00711B18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711B18" w:rsidRDefault="00711B18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</w:p>
    <w:p w:rsidR="00404C37" w:rsidRPr="007E3722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7E3722">
        <w:rPr>
          <w:rFonts w:eastAsia="Calibri"/>
          <w:b/>
          <w:sz w:val="26"/>
          <w:szCs w:val="26"/>
        </w:rPr>
        <w:t>Цели и задачи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Целью такой формы наставничества является разносторонняя </w:t>
      </w:r>
      <w:r w:rsidR="00DE041A">
        <w:rPr>
          <w:rFonts w:eastAsia="Calibri"/>
          <w:sz w:val="26"/>
          <w:szCs w:val="26"/>
        </w:rPr>
        <w:t xml:space="preserve">интеллектуальная </w:t>
      </w:r>
      <w:r w:rsidR="00520249">
        <w:rPr>
          <w:rFonts w:eastAsia="Calibri"/>
          <w:sz w:val="26"/>
          <w:szCs w:val="26"/>
        </w:rPr>
        <w:t>поддержка обучающегося по индивидуальной образовательной деятельности</w:t>
      </w:r>
      <w:r w:rsidRPr="004A758D">
        <w:rPr>
          <w:rFonts w:eastAsia="Calibri"/>
          <w:sz w:val="26"/>
          <w:szCs w:val="26"/>
        </w:rPr>
        <w:t>.</w:t>
      </w: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bookmarkStart w:id="2" w:name="Построение_школьного_сообщества"/>
      <w:bookmarkEnd w:id="2"/>
      <w:r w:rsidRPr="004A758D">
        <w:rPr>
          <w:rFonts w:eastAsia="Calibri"/>
          <w:sz w:val="26"/>
          <w:szCs w:val="26"/>
        </w:rPr>
        <w:t xml:space="preserve">Обучающиеся, прожив роль наставляемых, со временем могут пополнять ряды сообщества </w:t>
      </w:r>
      <w:r w:rsidR="001966F0" w:rsidRPr="004A758D">
        <w:rPr>
          <w:rFonts w:eastAsia="Calibri"/>
          <w:sz w:val="26"/>
          <w:szCs w:val="26"/>
        </w:rPr>
        <w:t>наставников</w:t>
      </w:r>
      <w:r w:rsidRPr="004A758D">
        <w:rPr>
          <w:rFonts w:eastAsia="Calibri"/>
          <w:sz w:val="26"/>
          <w:szCs w:val="26"/>
        </w:rPr>
        <w:t xml:space="preserve">, следуя развитому в процессе общения с наставником чувству сопричастности к школьному сообществу. </w:t>
      </w:r>
    </w:p>
    <w:p w:rsidR="00033178" w:rsidRPr="00033178" w:rsidRDefault="00033178" w:rsidP="00033178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033178">
        <w:rPr>
          <w:rFonts w:eastAsia="Calibri"/>
          <w:b/>
          <w:sz w:val="26"/>
          <w:szCs w:val="26"/>
        </w:rPr>
        <w:t>Задачи:</w:t>
      </w:r>
    </w:p>
    <w:p w:rsidR="00033178" w:rsidRPr="00033178" w:rsidRDefault="00033178" w:rsidP="00033178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033178">
        <w:rPr>
          <w:rFonts w:eastAsia="Calibri"/>
          <w:sz w:val="26"/>
          <w:szCs w:val="26"/>
        </w:rPr>
        <w:t>Способствовать улучшению образовательных, творческих результатов;</w:t>
      </w:r>
    </w:p>
    <w:p w:rsidR="00033178" w:rsidRPr="00033178" w:rsidRDefault="00033178" w:rsidP="00033178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033178">
        <w:rPr>
          <w:rFonts w:eastAsia="Calibri"/>
          <w:sz w:val="26"/>
          <w:szCs w:val="26"/>
        </w:rPr>
        <w:t>Развивать гибкие навыки и метакомпетенции;</w:t>
      </w:r>
    </w:p>
    <w:p w:rsidR="00033178" w:rsidRPr="00033178" w:rsidRDefault="00033178" w:rsidP="00033178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033178">
        <w:rPr>
          <w:rFonts w:eastAsia="Calibri"/>
          <w:sz w:val="26"/>
          <w:szCs w:val="26"/>
        </w:rPr>
        <w:t>Оказать помощь в р</w:t>
      </w:r>
      <w:r>
        <w:rPr>
          <w:rFonts w:eastAsia="Calibri"/>
          <w:sz w:val="26"/>
          <w:szCs w:val="26"/>
        </w:rPr>
        <w:t>еализации лидерского потенциала</w:t>
      </w:r>
    </w:p>
    <w:p w:rsidR="00033178" w:rsidRPr="004A758D" w:rsidRDefault="00033178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404C37" w:rsidRPr="00033178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033178">
        <w:rPr>
          <w:rFonts w:eastAsia="Calibri"/>
          <w:b/>
          <w:sz w:val="26"/>
          <w:szCs w:val="26"/>
        </w:rPr>
        <w:t>Ожидаемые результаты</w:t>
      </w:r>
    </w:p>
    <w:p w:rsidR="00B65C02" w:rsidRPr="004A758D" w:rsidRDefault="00B65C02" w:rsidP="00B65C02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B65C02">
        <w:rPr>
          <w:rFonts w:eastAsia="Calibri"/>
          <w:sz w:val="26"/>
          <w:szCs w:val="26"/>
        </w:rPr>
        <w:t>Олимпиада по ОПК является не только проверкой уровня знаний православной культуры у школьников. На поверхность выходят и сильные стороны, и проблемы изучения не только ОПК, но и преподавания гуманитарных предметов, что позволит активизировать работу в данном направлении.</w:t>
      </w:r>
      <w:r w:rsidR="00D52F39">
        <w:rPr>
          <w:rFonts w:eastAsia="Calibri"/>
          <w:sz w:val="26"/>
          <w:szCs w:val="26"/>
        </w:rPr>
        <w:t xml:space="preserve"> </w:t>
      </w:r>
      <w:r w:rsidR="00D52F39" w:rsidRPr="00D52F39">
        <w:rPr>
          <w:rFonts w:eastAsia="Calibri"/>
          <w:sz w:val="26"/>
          <w:szCs w:val="26"/>
        </w:rPr>
        <w:t>Предмет интегрирует знания из разных областей: истории Отечества, филологии, географии</w:t>
      </w:r>
      <w:r w:rsidR="00D52F39">
        <w:rPr>
          <w:rFonts w:eastAsia="Calibri"/>
          <w:sz w:val="26"/>
          <w:szCs w:val="26"/>
        </w:rPr>
        <w:t>, музыки, ИЗО</w:t>
      </w:r>
      <w:r w:rsidR="00D52F39" w:rsidRPr="00D52F39">
        <w:rPr>
          <w:rFonts w:eastAsia="Calibri"/>
          <w:sz w:val="26"/>
          <w:szCs w:val="26"/>
        </w:rPr>
        <w:t xml:space="preserve"> и др.  Он проводится не с целью возврата церковного обучения, а как элемент культуры, воспитывающий, формирующий духовность, и, что самое важное,  в воспитательном процессе, призванный сформировать достойного гражданина РФ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Результатом правильной организации работы наставников будет высокий уровень в</w:t>
      </w:r>
      <w:r w:rsidR="00D52F39">
        <w:rPr>
          <w:rFonts w:eastAsia="Calibri"/>
          <w:sz w:val="26"/>
          <w:szCs w:val="26"/>
        </w:rPr>
        <w:t xml:space="preserve">ключенности наставляемых </w:t>
      </w:r>
      <w:r w:rsidR="00ED188E">
        <w:rPr>
          <w:rFonts w:eastAsia="Calibri"/>
          <w:sz w:val="26"/>
          <w:szCs w:val="26"/>
        </w:rPr>
        <w:t xml:space="preserve">не только в олимпиадное движение, но и </w:t>
      </w:r>
      <w:r w:rsidR="00033178">
        <w:rPr>
          <w:rFonts w:eastAsia="Calibri"/>
          <w:sz w:val="26"/>
          <w:szCs w:val="26"/>
        </w:rPr>
        <w:t>в</w:t>
      </w:r>
      <w:r w:rsidR="00DE041A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культурные и образовательные процессы, что окажет несомненное положительное влияние на</w:t>
      </w:r>
      <w:r w:rsidR="00033178">
        <w:rPr>
          <w:rFonts w:eastAsia="Calibri"/>
          <w:sz w:val="26"/>
          <w:szCs w:val="26"/>
        </w:rPr>
        <w:t xml:space="preserve"> </w:t>
      </w:r>
      <w:r w:rsidR="00942CEE">
        <w:rPr>
          <w:rFonts w:eastAsia="Calibri"/>
          <w:sz w:val="26"/>
          <w:szCs w:val="26"/>
        </w:rPr>
        <w:t xml:space="preserve">свой </w:t>
      </w:r>
      <w:r w:rsidR="00033178">
        <w:rPr>
          <w:rFonts w:eastAsia="Calibri"/>
          <w:sz w:val="26"/>
          <w:szCs w:val="26"/>
        </w:rPr>
        <w:t xml:space="preserve">личный прогресс и </w:t>
      </w:r>
      <w:r w:rsidR="00942CEE">
        <w:rPr>
          <w:rFonts w:eastAsia="Calibri"/>
          <w:sz w:val="26"/>
          <w:szCs w:val="26"/>
        </w:rPr>
        <w:t xml:space="preserve">прогресс </w:t>
      </w:r>
      <w:r w:rsidR="00D52F39">
        <w:rPr>
          <w:rFonts w:eastAsia="Calibri"/>
          <w:sz w:val="26"/>
          <w:szCs w:val="26"/>
        </w:rPr>
        <w:t xml:space="preserve">наставляемого, </w:t>
      </w:r>
      <w:r w:rsidR="00942CEE">
        <w:rPr>
          <w:rFonts w:eastAsia="Calibri"/>
          <w:sz w:val="26"/>
          <w:szCs w:val="26"/>
        </w:rPr>
        <w:t xml:space="preserve">создаст положительный </w:t>
      </w:r>
      <w:r w:rsidRPr="004A758D">
        <w:rPr>
          <w:rFonts w:eastAsia="Calibri"/>
          <w:sz w:val="26"/>
          <w:szCs w:val="26"/>
        </w:rPr>
        <w:t xml:space="preserve">эмоциональный фон в коллективе, </w:t>
      </w:r>
      <w:r w:rsidR="00942CEE">
        <w:rPr>
          <w:rFonts w:eastAsia="Calibri"/>
          <w:sz w:val="26"/>
          <w:szCs w:val="26"/>
        </w:rPr>
        <w:t xml:space="preserve">в последующем, </w:t>
      </w:r>
      <w:r w:rsidRPr="004A758D">
        <w:rPr>
          <w:rFonts w:eastAsia="Calibri"/>
          <w:sz w:val="26"/>
          <w:szCs w:val="26"/>
        </w:rPr>
        <w:t>общий статус организации, лояльность учеников</w:t>
      </w:r>
      <w:r w:rsidR="00D52F39">
        <w:rPr>
          <w:rFonts w:eastAsia="Calibri"/>
          <w:sz w:val="26"/>
          <w:szCs w:val="26"/>
        </w:rPr>
        <w:t xml:space="preserve">. </w:t>
      </w:r>
      <w:r w:rsidRPr="004A758D">
        <w:rPr>
          <w:rFonts w:eastAsia="Calibri"/>
          <w:sz w:val="26"/>
          <w:szCs w:val="26"/>
        </w:rPr>
        <w:t xml:space="preserve">Подростки-наставляемые получат необходимый в этом возрасте стимул к культурному, </w:t>
      </w:r>
      <w:r w:rsidRPr="004A758D">
        <w:rPr>
          <w:rFonts w:eastAsia="Calibri"/>
          <w:sz w:val="26"/>
          <w:szCs w:val="26"/>
        </w:rPr>
        <w:lastRenderedPageBreak/>
        <w:t>интеллектуальному, физическому совершенствованию, самореализации, а также развитию необходимых компетенций.</w:t>
      </w:r>
      <w:r w:rsidR="00BC0D42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Среди оцениваемых результатов</w:t>
      </w:r>
      <w:r w:rsidR="00B65C02">
        <w:rPr>
          <w:rFonts w:eastAsia="Calibri"/>
          <w:sz w:val="26"/>
          <w:szCs w:val="26"/>
        </w:rPr>
        <w:t xml:space="preserve"> можно брать следующие критерии: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повышение успеваемости и улучшение психоэмоционального фона внутри </w:t>
      </w:r>
      <w:r w:rsidR="001966F0" w:rsidRPr="004A758D">
        <w:rPr>
          <w:rFonts w:eastAsia="Calibri"/>
          <w:sz w:val="26"/>
          <w:szCs w:val="26"/>
        </w:rPr>
        <w:t>школы</w:t>
      </w:r>
      <w:r w:rsidRPr="004A758D">
        <w:rPr>
          <w:rFonts w:eastAsia="Calibri"/>
          <w:sz w:val="26"/>
          <w:szCs w:val="26"/>
        </w:rPr>
        <w:t>;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численный рост </w:t>
      </w:r>
      <w:r w:rsidR="00942CEE">
        <w:rPr>
          <w:rFonts w:eastAsia="Calibri"/>
          <w:sz w:val="26"/>
          <w:szCs w:val="26"/>
        </w:rPr>
        <w:t>посещаемости часов внеурочной деятельности духовно-нравственного направления</w:t>
      </w:r>
      <w:r w:rsidRPr="004A758D">
        <w:rPr>
          <w:rFonts w:eastAsia="Calibri"/>
          <w:sz w:val="26"/>
          <w:szCs w:val="26"/>
        </w:rPr>
        <w:t>;</w:t>
      </w:r>
    </w:p>
    <w:p w:rsidR="003337CC" w:rsidRDefault="00655725" w:rsidP="003337CC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количественный и качественный рост успешно реализованных образовательных и культурных проектов</w:t>
      </w:r>
      <w:r w:rsidR="00942CEE">
        <w:rPr>
          <w:rFonts w:eastAsia="Calibri"/>
          <w:sz w:val="26"/>
          <w:szCs w:val="26"/>
        </w:rPr>
        <w:t>, связанных с курсом «Основы православной культуры»</w:t>
      </w:r>
      <w:r w:rsidR="001966F0" w:rsidRPr="004A758D">
        <w:rPr>
          <w:rFonts w:eastAsia="Calibri"/>
          <w:sz w:val="26"/>
          <w:szCs w:val="26"/>
        </w:rPr>
        <w:t xml:space="preserve">. </w:t>
      </w:r>
      <w:r w:rsidR="00711B18">
        <w:rPr>
          <w:rFonts w:eastAsia="Calibri"/>
          <w:sz w:val="26"/>
          <w:szCs w:val="26"/>
        </w:rPr>
        <w:t>Результативное уч</w:t>
      </w:r>
      <w:r w:rsidR="00FA7DCB">
        <w:rPr>
          <w:rFonts w:eastAsia="Calibri"/>
          <w:sz w:val="26"/>
          <w:szCs w:val="26"/>
        </w:rPr>
        <w:t>астие в олимпиадах школьного, му</w:t>
      </w:r>
      <w:r w:rsidR="00711B18">
        <w:rPr>
          <w:rFonts w:eastAsia="Calibri"/>
          <w:sz w:val="26"/>
          <w:szCs w:val="26"/>
        </w:rPr>
        <w:t>ниципального, регионального и Общероссийского уровня</w:t>
      </w:r>
      <w:r w:rsidR="00D52F39">
        <w:rPr>
          <w:rFonts w:eastAsia="Calibri"/>
          <w:sz w:val="26"/>
          <w:szCs w:val="26"/>
        </w:rPr>
        <w:t xml:space="preserve"> как наставников, так и </w:t>
      </w:r>
      <w:r w:rsidR="00FA7DCB">
        <w:rPr>
          <w:rFonts w:eastAsia="Calibri"/>
          <w:sz w:val="26"/>
          <w:szCs w:val="26"/>
        </w:rPr>
        <w:t>наставляемых</w:t>
      </w:r>
      <w:r w:rsidR="00711B18">
        <w:rPr>
          <w:rFonts w:eastAsia="Calibri"/>
          <w:sz w:val="26"/>
          <w:szCs w:val="26"/>
        </w:rPr>
        <w:t>.</w:t>
      </w:r>
    </w:p>
    <w:p w:rsidR="003337CC" w:rsidRDefault="003337CC" w:rsidP="003337CC">
      <w:pPr>
        <w:rPr>
          <w:rFonts w:eastAsia="Calibri"/>
          <w:b/>
          <w:sz w:val="26"/>
          <w:szCs w:val="26"/>
          <w:lang w:eastAsia="ru-RU"/>
        </w:rPr>
      </w:pPr>
    </w:p>
    <w:p w:rsidR="003337CC" w:rsidRPr="003337CC" w:rsidRDefault="003337CC" w:rsidP="003337CC">
      <w:pPr>
        <w:rPr>
          <w:rFonts w:eastAsia="Calibri"/>
          <w:b/>
          <w:sz w:val="26"/>
          <w:szCs w:val="26"/>
          <w:lang w:eastAsia="ru-RU"/>
        </w:rPr>
      </w:pPr>
      <w:r w:rsidRPr="003337CC">
        <w:rPr>
          <w:rFonts w:eastAsia="Calibri"/>
          <w:b/>
          <w:sz w:val="26"/>
          <w:szCs w:val="26"/>
          <w:lang w:eastAsia="ru-RU"/>
        </w:rPr>
        <w:t>Сроки и  этапы  реализация Программы</w:t>
      </w:r>
    </w:p>
    <w:p w:rsidR="003337CC" w:rsidRPr="003337CC" w:rsidRDefault="003337CC" w:rsidP="003337CC">
      <w:pPr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     </w:t>
      </w:r>
      <w:r w:rsidRPr="003337CC">
        <w:rPr>
          <w:rFonts w:eastAsia="Calibri"/>
          <w:sz w:val="26"/>
          <w:szCs w:val="26"/>
          <w:lang w:eastAsia="ru-RU"/>
        </w:rPr>
        <w:t>I</w:t>
      </w:r>
      <w:r w:rsidR="00EB2703">
        <w:rPr>
          <w:rFonts w:eastAsia="Calibri"/>
          <w:sz w:val="26"/>
          <w:szCs w:val="26"/>
          <w:lang w:eastAsia="ru-RU"/>
        </w:rPr>
        <w:t xml:space="preserve"> </w:t>
      </w:r>
      <w:r w:rsidRPr="003337CC">
        <w:rPr>
          <w:rFonts w:eastAsia="Calibri"/>
          <w:sz w:val="26"/>
          <w:szCs w:val="26"/>
          <w:lang w:eastAsia="ru-RU"/>
        </w:rPr>
        <w:t xml:space="preserve"> этап: запуск программы, сентябрь  202</w:t>
      </w:r>
      <w:r w:rsidR="00775B81">
        <w:rPr>
          <w:rFonts w:eastAsia="Calibri"/>
          <w:sz w:val="26"/>
          <w:szCs w:val="26"/>
          <w:lang w:eastAsia="ru-RU"/>
        </w:rPr>
        <w:t>3</w:t>
      </w:r>
      <w:r w:rsidRPr="003337CC">
        <w:rPr>
          <w:rFonts w:eastAsia="Calibri"/>
          <w:sz w:val="26"/>
          <w:szCs w:val="26"/>
          <w:lang w:eastAsia="ru-RU"/>
        </w:rPr>
        <w:t xml:space="preserve"> года; </w:t>
      </w:r>
    </w:p>
    <w:p w:rsidR="003337CC" w:rsidRPr="003337CC" w:rsidRDefault="003337CC" w:rsidP="003337CC">
      <w:pPr>
        <w:rPr>
          <w:rFonts w:eastAsia="Calibri"/>
          <w:sz w:val="26"/>
          <w:szCs w:val="26"/>
          <w:lang w:eastAsia="ru-RU"/>
        </w:rPr>
      </w:pPr>
      <w:r w:rsidRPr="003337CC">
        <w:rPr>
          <w:rFonts w:eastAsia="Calibri"/>
          <w:sz w:val="26"/>
          <w:szCs w:val="26"/>
          <w:lang w:eastAsia="ru-RU"/>
        </w:rPr>
        <w:t>     II этап: практическая реализация программы – октябрь 202</w:t>
      </w:r>
      <w:r w:rsidR="00775B81">
        <w:rPr>
          <w:rFonts w:eastAsia="Calibri"/>
          <w:sz w:val="26"/>
          <w:szCs w:val="26"/>
          <w:lang w:eastAsia="ru-RU"/>
        </w:rPr>
        <w:t>3</w:t>
      </w:r>
      <w:r w:rsidRPr="003337CC">
        <w:rPr>
          <w:rFonts w:eastAsia="Calibri"/>
          <w:sz w:val="26"/>
          <w:szCs w:val="26"/>
          <w:lang w:eastAsia="ru-RU"/>
        </w:rPr>
        <w:t xml:space="preserve"> года – август 202</w:t>
      </w:r>
      <w:r w:rsidR="00775B81">
        <w:rPr>
          <w:rFonts w:eastAsia="Calibri"/>
          <w:sz w:val="26"/>
          <w:szCs w:val="26"/>
          <w:lang w:eastAsia="ru-RU"/>
        </w:rPr>
        <w:t>4</w:t>
      </w:r>
      <w:r w:rsidRPr="003337CC">
        <w:rPr>
          <w:rFonts w:eastAsia="Calibri"/>
          <w:sz w:val="26"/>
          <w:szCs w:val="26"/>
          <w:lang w:eastAsia="ru-RU"/>
        </w:rPr>
        <w:t xml:space="preserve"> года;</w:t>
      </w:r>
    </w:p>
    <w:p w:rsidR="003337CC" w:rsidRPr="003337CC" w:rsidRDefault="003337CC" w:rsidP="003337CC">
      <w:pPr>
        <w:rPr>
          <w:rFonts w:eastAsia="Calibri"/>
          <w:sz w:val="26"/>
          <w:szCs w:val="26"/>
          <w:lang w:eastAsia="ru-RU"/>
        </w:rPr>
      </w:pPr>
      <w:r w:rsidRPr="003337CC">
        <w:rPr>
          <w:rFonts w:eastAsia="Calibri"/>
          <w:sz w:val="26"/>
          <w:szCs w:val="26"/>
          <w:lang w:eastAsia="ru-RU"/>
        </w:rPr>
        <w:t>     III этап: завершение программы – август 202</w:t>
      </w:r>
      <w:r w:rsidR="00775B81">
        <w:rPr>
          <w:rFonts w:eastAsia="Calibri"/>
          <w:sz w:val="26"/>
          <w:szCs w:val="26"/>
          <w:lang w:eastAsia="ru-RU"/>
        </w:rPr>
        <w:t>4</w:t>
      </w:r>
      <w:r w:rsidRPr="003337CC">
        <w:rPr>
          <w:rFonts w:eastAsia="Calibri"/>
          <w:sz w:val="26"/>
          <w:szCs w:val="26"/>
          <w:lang w:eastAsia="ru-RU"/>
        </w:rPr>
        <w:t xml:space="preserve"> года.</w:t>
      </w:r>
    </w:p>
    <w:p w:rsidR="003337CC" w:rsidRDefault="003337CC" w:rsidP="003337CC">
      <w:pPr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Реализуется  Программа «у</w:t>
      </w:r>
      <w:r w:rsidRPr="003337CC">
        <w:rPr>
          <w:rFonts w:eastAsia="Calibri"/>
          <w:sz w:val="26"/>
          <w:szCs w:val="26"/>
          <w:lang w:eastAsia="ru-RU"/>
        </w:rPr>
        <w:t xml:space="preserve">ченик – ученик» через организацию работы в наставнических парах или группах по форме:  </w:t>
      </w:r>
      <w:r w:rsidRPr="003337CC">
        <w:rPr>
          <w:rFonts w:eastAsia="Calibri" w:hint="eastAsia"/>
          <w:sz w:val="26"/>
          <w:szCs w:val="26"/>
          <w:lang w:eastAsia="ru-RU"/>
        </w:rPr>
        <w:t>«</w:t>
      </w:r>
      <w:r w:rsidRPr="003337CC">
        <w:rPr>
          <w:rFonts w:eastAsia="Calibri"/>
          <w:sz w:val="26"/>
          <w:szCs w:val="26"/>
          <w:lang w:eastAsia="ru-RU"/>
        </w:rPr>
        <w:t>ученик  – ученик</w:t>
      </w:r>
      <w:r w:rsidRPr="003337CC">
        <w:rPr>
          <w:rFonts w:eastAsia="Calibri" w:hint="eastAsia"/>
          <w:sz w:val="26"/>
          <w:szCs w:val="26"/>
          <w:lang w:eastAsia="ru-RU"/>
        </w:rPr>
        <w:t>»</w:t>
      </w:r>
      <w:r w:rsidRPr="003337CC">
        <w:rPr>
          <w:rFonts w:eastAsia="Calibri"/>
          <w:sz w:val="26"/>
          <w:szCs w:val="26"/>
          <w:lang w:eastAsia="ru-RU"/>
        </w:rPr>
        <w:t xml:space="preserve">.  </w:t>
      </w:r>
    </w:p>
    <w:p w:rsidR="003337CC" w:rsidRPr="003337CC" w:rsidRDefault="003337CC" w:rsidP="003337CC">
      <w:pPr>
        <w:ind w:firstLine="720"/>
        <w:jc w:val="both"/>
        <w:rPr>
          <w:rFonts w:eastAsia="Calibri"/>
          <w:sz w:val="26"/>
          <w:szCs w:val="26"/>
          <w:lang w:eastAsia="ru-RU"/>
        </w:rPr>
      </w:pPr>
      <w:r w:rsidRPr="003337CC">
        <w:rPr>
          <w:rFonts w:eastAsia="Calibri"/>
          <w:sz w:val="26"/>
          <w:szCs w:val="26"/>
          <w:lang w:eastAsia="ru-RU"/>
        </w:rPr>
        <w:t>Организация работы по данной форме в каждой наставнической паре или группе  предполагает решение индивидуальных, 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5387"/>
        <w:gridCol w:w="2976"/>
      </w:tblGrid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условий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запуска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наставничества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  благоприятных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условий для  запуска  Программы;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предварительных запросов от потенциальных наставляемых;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формированию базы наставников;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и  определение  форм  наставничества.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Дорожная карта</w:t>
            </w: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Создание списков.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базы наставников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Данная работа   включает  в себя действия  по формированию базы наставников из числа: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обучающихся, мотивированных помочь  сверстникам </w:t>
            </w: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вопросах</w:t>
            </w: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подготовки к олимпиадам ОПК</w:t>
            </w: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желающих реализовать свои способности и приобрести новые </w:t>
            </w: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знания и </w:t>
            </w: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навыки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базы наставников, которые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потенциально могут  участвовать  как  в текущей Программе наставничества,  так  и  в будущем.</w:t>
            </w: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базы наставляемых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конкретных   проблем обучающихся школы, которые можно решить с помощью Программы </w:t>
            </w: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аставничества;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 систематизация запросов от потенциальных наставляемых. 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Сформированная база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наставляемых с картой запросов.</w:t>
            </w: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Отбор и обучение   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Наставников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наставников для работы с наставляемыми;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Собеседование с наставниками.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обучения</w:t>
            </w: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наставнических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пар/групп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Провести общую встречу наставников и наставляемых в любом формате;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Зафиксировать сложившиеся пары/группы  в базе куратора программы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Сформированные наставнические </w:t>
            </w: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пары/группы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Организация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хода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наставнической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комфортными, стабильными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результативными для обеих сторон;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в каждой паре/группе включает:</w:t>
            </w:r>
          </w:p>
          <w:p w:rsidR="003337CC" w:rsidRPr="003337CC" w:rsidRDefault="00FA7DCB" w:rsidP="00FA7DCB">
            <w:pPr>
              <w:widowControl/>
              <w:autoSpaceDE/>
              <w:autoSpaceDN/>
              <w:ind w:left="57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337CC"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встречу-знакомство,</w:t>
            </w:r>
          </w:p>
          <w:p w:rsidR="003337CC" w:rsidRPr="003337CC" w:rsidRDefault="00FA7DCB" w:rsidP="00FA7DCB">
            <w:pPr>
              <w:widowControl/>
              <w:autoSpaceDE/>
              <w:autoSpaceDN/>
              <w:ind w:left="57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337CC"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пробную рабочую встречу,</w:t>
            </w:r>
          </w:p>
          <w:p w:rsidR="003337CC" w:rsidRPr="003337CC" w:rsidRDefault="00FA7DCB" w:rsidP="00FA7DCB">
            <w:pPr>
              <w:widowControl/>
              <w:autoSpaceDE/>
              <w:autoSpaceDN/>
              <w:ind w:left="57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337CC"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встречу-планирование,</w:t>
            </w:r>
          </w:p>
          <w:p w:rsidR="003337CC" w:rsidRPr="003337CC" w:rsidRDefault="00FA7DCB" w:rsidP="00FA7DCB">
            <w:pPr>
              <w:widowControl/>
              <w:autoSpaceDE/>
              <w:autoSpaceDN/>
              <w:ind w:left="57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337CC"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 последовательных встреч,</w:t>
            </w:r>
          </w:p>
          <w:p w:rsidR="003337CC" w:rsidRPr="003337CC" w:rsidRDefault="00FA7DCB" w:rsidP="00FA7DCB">
            <w:pPr>
              <w:widowControl/>
              <w:autoSpaceDE/>
              <w:autoSpaceDN/>
              <w:ind w:left="57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337CC"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итоговую встречу.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Мониторинг: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обратной связи от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наставляемых – для мониторинга динамики влияния программы на наставляемых;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обратной связи от наставников, наставляемых и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кураторов  –  для мониторинга эффективности реализации программы.</w:t>
            </w:r>
          </w:p>
        </w:tc>
      </w:tr>
      <w:tr w:rsidR="003337CC" w:rsidRPr="003337CC" w:rsidTr="003337CC">
        <w:tc>
          <w:tcPr>
            <w:tcW w:w="19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Завершение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наставничества</w:t>
            </w:r>
          </w:p>
        </w:tc>
        <w:tc>
          <w:tcPr>
            <w:tcW w:w="53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  работы  каждой пары/группы; 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программы школы;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Публичное  подведение  итогов  и популяризация практик.</w:t>
            </w:r>
          </w:p>
        </w:tc>
        <w:tc>
          <w:tcPr>
            <w:tcW w:w="29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337CC" w:rsidRPr="003337CC" w:rsidRDefault="003337CC" w:rsidP="003337CC">
            <w:pPr>
              <w:widowControl/>
              <w:autoSpaceDE/>
              <w:autoSpaceDN/>
              <w:rPr>
                <w:rFonts w:ascii="inherit" w:hAnsi="inherit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Собраны  лучшие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наставнические практики.</w:t>
            </w:r>
          </w:p>
          <w:p w:rsidR="003337CC" w:rsidRPr="003337CC" w:rsidRDefault="003337CC" w:rsidP="003337CC">
            <w:pPr>
              <w:widowControl/>
              <w:autoSpaceDE/>
              <w:autoSpaceDN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37CC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Поощрение наставников.</w:t>
            </w:r>
          </w:p>
        </w:tc>
      </w:tr>
    </w:tbl>
    <w:p w:rsidR="003337CC" w:rsidRPr="004A758D" w:rsidRDefault="003337CC" w:rsidP="00B65C02">
      <w:pPr>
        <w:widowControl/>
        <w:shd w:val="clear" w:color="auto" w:fill="FFFFFF"/>
        <w:autoSpaceDE/>
        <w:autoSpaceDN/>
        <w:textAlignment w:val="baseline"/>
        <w:rPr>
          <w:rFonts w:eastAsia="Calibri"/>
          <w:sz w:val="26"/>
          <w:szCs w:val="26"/>
          <w:lang w:eastAsia="ru-RU"/>
        </w:rPr>
      </w:pPr>
      <w:r w:rsidRPr="00B65C02">
        <w:rPr>
          <w:rFonts w:eastAsia="Calibri"/>
          <w:sz w:val="26"/>
          <w:szCs w:val="26"/>
          <w:lang w:eastAsia="ru-RU"/>
        </w:rPr>
        <w:t> </w:t>
      </w:r>
      <w:r w:rsidR="00B65C02" w:rsidRPr="00B65C02">
        <w:rPr>
          <w:rFonts w:eastAsia="Calibri"/>
          <w:sz w:val="26"/>
          <w:szCs w:val="26"/>
          <w:lang w:eastAsia="ru-RU"/>
        </w:rPr>
        <w:t>Сроки и этапы реализации Программы цикличны. Ежегодно вносятся изменения в базу наставников и наставляемых.</w:t>
      </w:r>
    </w:p>
    <w:p w:rsidR="00711B18" w:rsidRDefault="00711B18" w:rsidP="00711B18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EF4CE5" w:rsidRDefault="00EF4CE5" w:rsidP="00EF4CE5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FA7DCB" w:rsidRPr="00FA7DCB" w:rsidRDefault="00FA7DCB" w:rsidP="00FA7DCB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FA7DCB">
        <w:rPr>
          <w:rFonts w:eastAsia="Calibri"/>
          <w:sz w:val="26"/>
          <w:szCs w:val="26"/>
        </w:rPr>
        <w:t>Наставничество нами понимается как целенаправленный, длительный, поэтапный, непрерывный процесс формирования компетентностей.</w:t>
      </w:r>
    </w:p>
    <w:p w:rsidR="00FA7DCB" w:rsidRPr="00FA7DCB" w:rsidRDefault="00FA7DCB" w:rsidP="00FA7DCB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FA7DCB">
        <w:rPr>
          <w:rFonts w:eastAsia="Calibri"/>
          <w:sz w:val="26"/>
          <w:szCs w:val="26"/>
        </w:rPr>
        <w:t xml:space="preserve">В основу организации процесса наставничества взят подход С.Г. Вершловского, по количеству участников и степени открытости. По количеству участников: </w:t>
      </w:r>
    </w:p>
    <w:p w:rsidR="00FA7DCB" w:rsidRPr="00FA7DCB" w:rsidRDefault="00FA7DCB" w:rsidP="00FA7DCB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FA7DCB">
        <w:rPr>
          <w:rFonts w:eastAsia="Calibri"/>
          <w:sz w:val="26"/>
          <w:szCs w:val="26"/>
        </w:rPr>
        <w:t xml:space="preserve">- индивидуальное (персональное) – закрепление за наставником одного наставляемого; </w:t>
      </w:r>
    </w:p>
    <w:p w:rsidR="00FA7DCB" w:rsidRPr="00FA7DCB" w:rsidRDefault="00FA7DCB" w:rsidP="00FA7DCB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FA7DCB">
        <w:rPr>
          <w:rFonts w:eastAsia="Calibri"/>
          <w:sz w:val="26"/>
          <w:szCs w:val="26"/>
        </w:rPr>
        <w:t>- групповое – наставничество распространяется на группу обучающихся.</w:t>
      </w:r>
    </w:p>
    <w:p w:rsidR="00FA7DCB" w:rsidRPr="00FA7DCB" w:rsidRDefault="00FA7DCB" w:rsidP="00FA7DCB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FA7DCB">
        <w:rPr>
          <w:rFonts w:eastAsia="Calibri"/>
          <w:sz w:val="26"/>
          <w:szCs w:val="26"/>
        </w:rPr>
        <w:t>Организация наставничества в образовательной организации представляет собой достаточно сложный и длительный процесс, который включает подготовительно-диагностический, адаптационный, формирующий и контрольно-оценочный этапы</w:t>
      </w:r>
      <w:r w:rsidR="009A2A05">
        <w:rPr>
          <w:rFonts w:eastAsia="Calibri"/>
          <w:sz w:val="26"/>
          <w:szCs w:val="26"/>
        </w:rPr>
        <w:t xml:space="preserve"> (результативность участия в олимпиадах)</w:t>
      </w:r>
      <w:r w:rsidRPr="00FA7DCB">
        <w:rPr>
          <w:rFonts w:eastAsia="Calibri"/>
          <w:sz w:val="26"/>
          <w:szCs w:val="26"/>
        </w:rPr>
        <w:t>.</w:t>
      </w:r>
    </w:p>
    <w:p w:rsidR="00711B18" w:rsidRPr="00EF4CE5" w:rsidRDefault="00711B18" w:rsidP="00EF4CE5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EF4CE5">
        <w:rPr>
          <w:rFonts w:eastAsia="Calibri"/>
          <w:sz w:val="26"/>
          <w:szCs w:val="26"/>
        </w:rPr>
        <w:t>Организация систематического мониторинга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942CEE" w:rsidRDefault="00942CEE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942CEE" w:rsidRPr="00942CEE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942CEE">
        <w:rPr>
          <w:rFonts w:eastAsia="Calibri"/>
          <w:b/>
          <w:sz w:val="26"/>
          <w:szCs w:val="26"/>
        </w:rPr>
        <w:t xml:space="preserve">Портрет участников </w:t>
      </w:r>
    </w:p>
    <w:p w:rsidR="00404C37" w:rsidRPr="00942CEE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i/>
          <w:sz w:val="26"/>
          <w:szCs w:val="26"/>
        </w:rPr>
      </w:pPr>
      <w:r w:rsidRPr="00942CEE">
        <w:rPr>
          <w:rFonts w:eastAsia="Calibri"/>
          <w:i/>
          <w:sz w:val="26"/>
          <w:szCs w:val="26"/>
        </w:rPr>
        <w:t>Наставник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Активный учащийся, обладающий лидерскими и организаторскими качествами, демонстрирующий высокие образовательные результаты, победитель школьных и региональных олимпиад</w:t>
      </w:r>
      <w:r w:rsidR="001966F0" w:rsidRPr="004A758D">
        <w:rPr>
          <w:rFonts w:eastAsia="Calibri"/>
          <w:sz w:val="26"/>
          <w:szCs w:val="26"/>
        </w:rPr>
        <w:t xml:space="preserve">, </w:t>
      </w:r>
      <w:r w:rsidRPr="004A758D">
        <w:rPr>
          <w:rFonts w:eastAsia="Calibri"/>
          <w:sz w:val="26"/>
          <w:szCs w:val="26"/>
        </w:rPr>
        <w:t xml:space="preserve"> </w:t>
      </w:r>
      <w:r w:rsidR="001966F0" w:rsidRPr="004A758D">
        <w:rPr>
          <w:rFonts w:eastAsia="Calibri"/>
          <w:sz w:val="26"/>
          <w:szCs w:val="26"/>
        </w:rPr>
        <w:t>имеющий опыт участия в олимпиадах «Основы православной культуры»,</w:t>
      </w:r>
      <w:r w:rsidRPr="004A758D">
        <w:rPr>
          <w:rFonts w:eastAsia="Calibri"/>
          <w:sz w:val="26"/>
          <w:szCs w:val="26"/>
        </w:rPr>
        <w:t xml:space="preserve"> принимающий активное участие в жизни школы (конкурсы, общественная деятельность, внеурочная деятельность). </w:t>
      </w:r>
    </w:p>
    <w:p w:rsidR="00942CEE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942CEE">
        <w:rPr>
          <w:rFonts w:eastAsia="Calibri"/>
          <w:i/>
          <w:sz w:val="26"/>
          <w:szCs w:val="26"/>
        </w:rPr>
        <w:lastRenderedPageBreak/>
        <w:t>Наставляемый.</w:t>
      </w:r>
      <w:r w:rsidRPr="004A758D">
        <w:rPr>
          <w:rFonts w:eastAsia="Calibri"/>
          <w:sz w:val="26"/>
          <w:szCs w:val="26"/>
        </w:rPr>
        <w:t xml:space="preserve"> </w:t>
      </w:r>
    </w:p>
    <w:p w:rsidR="00404C37" w:rsidRPr="004A758D" w:rsidRDefault="005D6E06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У</w:t>
      </w:r>
      <w:r w:rsidR="00655725" w:rsidRPr="004A758D">
        <w:rPr>
          <w:rFonts w:eastAsia="Calibri"/>
          <w:sz w:val="26"/>
          <w:szCs w:val="26"/>
        </w:rPr>
        <w:t xml:space="preserve">чащийся низшей по отношению к наставнику ступени, </w:t>
      </w:r>
      <w:r w:rsidRPr="004A758D">
        <w:rPr>
          <w:rFonts w:eastAsia="Calibri"/>
          <w:sz w:val="26"/>
          <w:szCs w:val="26"/>
        </w:rPr>
        <w:t>желающий улучшить</w:t>
      </w:r>
      <w:r w:rsidR="00655725" w:rsidRPr="004A758D">
        <w:rPr>
          <w:rFonts w:eastAsia="Calibri"/>
          <w:sz w:val="26"/>
          <w:szCs w:val="26"/>
        </w:rPr>
        <w:t xml:space="preserve">     образовательные      результаты</w:t>
      </w:r>
      <w:r w:rsidRPr="004A758D">
        <w:rPr>
          <w:rFonts w:eastAsia="Calibri"/>
          <w:sz w:val="26"/>
          <w:szCs w:val="26"/>
        </w:rPr>
        <w:t>,</w:t>
      </w:r>
      <w:r w:rsidR="00655725" w:rsidRPr="004A758D">
        <w:rPr>
          <w:rFonts w:eastAsia="Calibri"/>
          <w:sz w:val="26"/>
          <w:szCs w:val="26"/>
        </w:rPr>
        <w:t xml:space="preserve">     нуждающийся в поддержке   или   ресурсах   для   обмена   мнениями и реализации собственных проектов.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Вариации ролевых моделей внутри формы «ученик – ученик» могут различаться в зависимости от потребностей наставляемого и ресурсов наставника. Учитывая опыт </w:t>
      </w:r>
      <w:r w:rsidR="005D6E06" w:rsidRPr="004A758D">
        <w:rPr>
          <w:rFonts w:eastAsia="Calibri"/>
          <w:sz w:val="26"/>
          <w:szCs w:val="26"/>
        </w:rPr>
        <w:t>прежних лет</w:t>
      </w:r>
      <w:r w:rsidRPr="004A758D">
        <w:rPr>
          <w:rFonts w:eastAsia="Calibri"/>
          <w:sz w:val="26"/>
          <w:szCs w:val="26"/>
        </w:rPr>
        <w:t>, основными вариантами могут быть: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взаимодействие «</w:t>
      </w:r>
      <w:r w:rsidR="00942CEE">
        <w:rPr>
          <w:rFonts w:eastAsia="Calibri"/>
          <w:sz w:val="26"/>
          <w:szCs w:val="26"/>
        </w:rPr>
        <w:t>опытный</w:t>
      </w:r>
      <w:r w:rsidRPr="004A758D">
        <w:rPr>
          <w:rFonts w:eastAsia="Calibri"/>
          <w:sz w:val="26"/>
          <w:szCs w:val="26"/>
        </w:rPr>
        <w:t xml:space="preserve"> – </w:t>
      </w:r>
      <w:r w:rsidR="00942CEE">
        <w:rPr>
          <w:rFonts w:eastAsia="Calibri"/>
          <w:sz w:val="26"/>
          <w:szCs w:val="26"/>
        </w:rPr>
        <w:t>начинающий</w:t>
      </w:r>
      <w:r w:rsidRPr="004A758D">
        <w:rPr>
          <w:rFonts w:eastAsia="Calibri"/>
          <w:sz w:val="26"/>
          <w:szCs w:val="26"/>
        </w:rPr>
        <w:t>», классический вариант поддержки для достижения лучших образовательных результатов;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942CEE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взаимодействие «равный – равному», в течение которого происходит обмен навыками, например, когда наставник обладает критическим мышлением,</w:t>
      </w:r>
      <w:r w:rsidR="00942CEE">
        <w:rPr>
          <w:rFonts w:eastAsia="Calibri"/>
          <w:sz w:val="26"/>
          <w:szCs w:val="26"/>
        </w:rPr>
        <w:t xml:space="preserve"> а наставляемый – креативным. </w:t>
      </w:r>
      <w:r w:rsidRPr="004A758D">
        <w:rPr>
          <w:rFonts w:eastAsia="Calibri"/>
          <w:sz w:val="26"/>
          <w:szCs w:val="26"/>
        </w:rPr>
        <w:t xml:space="preserve"> </w:t>
      </w:r>
      <w:r w:rsidR="00942CEE">
        <w:rPr>
          <w:rFonts w:eastAsia="Calibri"/>
          <w:sz w:val="26"/>
          <w:szCs w:val="26"/>
        </w:rPr>
        <w:t>При и</w:t>
      </w:r>
      <w:r w:rsidR="00AA214E">
        <w:rPr>
          <w:rFonts w:eastAsia="Calibri"/>
          <w:sz w:val="26"/>
          <w:szCs w:val="26"/>
        </w:rPr>
        <w:t xml:space="preserve">зучении новых тем на высоком уровне восприятия - </w:t>
      </w:r>
      <w:r w:rsidR="00942CEE" w:rsidRPr="004A758D">
        <w:rPr>
          <w:rFonts w:eastAsia="Calibri"/>
          <w:sz w:val="26"/>
          <w:szCs w:val="26"/>
        </w:rPr>
        <w:t xml:space="preserve">наиболее </w:t>
      </w:r>
      <w:r w:rsidR="00942CEE">
        <w:rPr>
          <w:rFonts w:eastAsia="Calibri"/>
          <w:sz w:val="26"/>
          <w:szCs w:val="26"/>
        </w:rPr>
        <w:t>продуктивны</w:t>
      </w:r>
      <w:r w:rsidR="00942CEE" w:rsidRPr="004A758D">
        <w:rPr>
          <w:rFonts w:eastAsia="Calibri"/>
          <w:sz w:val="26"/>
          <w:szCs w:val="26"/>
        </w:rPr>
        <w:t>й вариант.</w:t>
      </w:r>
    </w:p>
    <w:p w:rsidR="00404C37" w:rsidRPr="004A758D" w:rsidRDefault="00942CEE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каждом варианте безусловно необходимы </w:t>
      </w:r>
      <w:r w:rsidR="00655725" w:rsidRPr="004A758D">
        <w:rPr>
          <w:rFonts w:eastAsia="Calibri"/>
          <w:sz w:val="26"/>
          <w:szCs w:val="26"/>
        </w:rPr>
        <w:t>взаимная поддержка, совместная работа над проектом.</w:t>
      </w:r>
      <w:r w:rsidR="005D6E06" w:rsidRPr="004A758D">
        <w:rPr>
          <w:rFonts w:eastAsia="Calibri"/>
          <w:sz w:val="26"/>
          <w:szCs w:val="26"/>
        </w:rPr>
        <w:t xml:space="preserve"> </w:t>
      </w:r>
    </w:p>
    <w:p w:rsidR="00404C37" w:rsidRPr="00AA214E" w:rsidRDefault="00D52F39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Условия</w:t>
      </w:r>
      <w:r w:rsidR="00655725" w:rsidRPr="00AA214E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организации работ</w:t>
      </w:r>
      <w:r w:rsidR="00CF346F">
        <w:rPr>
          <w:rFonts w:eastAsia="Calibri"/>
          <w:b/>
          <w:sz w:val="26"/>
          <w:szCs w:val="26"/>
        </w:rPr>
        <w:t>ы</w:t>
      </w:r>
      <w:r>
        <w:rPr>
          <w:rFonts w:eastAsia="Calibri"/>
          <w:b/>
          <w:sz w:val="26"/>
          <w:szCs w:val="26"/>
        </w:rPr>
        <w:t xml:space="preserve"> по реализации проекта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Взаимодействие наставника и наставляемого ведется в режиме </w:t>
      </w:r>
      <w:r w:rsidRPr="00711B18">
        <w:rPr>
          <w:rFonts w:eastAsia="Calibri"/>
          <w:i/>
          <w:sz w:val="26"/>
          <w:szCs w:val="26"/>
        </w:rPr>
        <w:t xml:space="preserve">внеурочной деятельности. </w:t>
      </w:r>
      <w:r w:rsidRPr="004A758D">
        <w:rPr>
          <w:rFonts w:eastAsia="Calibri"/>
          <w:sz w:val="26"/>
          <w:szCs w:val="26"/>
        </w:rPr>
        <w:t xml:space="preserve">Возможна интеграция в классные часы, организация </w:t>
      </w:r>
      <w:r w:rsidR="00711B18">
        <w:rPr>
          <w:rFonts w:eastAsia="Calibri"/>
          <w:sz w:val="26"/>
          <w:szCs w:val="26"/>
        </w:rPr>
        <w:t xml:space="preserve">совместных </w:t>
      </w:r>
      <w:r w:rsidRPr="004A758D">
        <w:rPr>
          <w:rFonts w:eastAsia="Calibri"/>
          <w:sz w:val="26"/>
          <w:szCs w:val="26"/>
        </w:rPr>
        <w:t xml:space="preserve">конкурсов    </w:t>
      </w:r>
      <w:r w:rsidR="00711B18">
        <w:rPr>
          <w:rFonts w:eastAsia="Calibri"/>
          <w:sz w:val="26"/>
          <w:szCs w:val="26"/>
        </w:rPr>
        <w:t xml:space="preserve">и  проектных  работ,  совместные </w:t>
      </w:r>
      <w:r w:rsidRPr="004A758D">
        <w:rPr>
          <w:rFonts w:eastAsia="Calibri"/>
          <w:sz w:val="26"/>
          <w:szCs w:val="26"/>
        </w:rPr>
        <w:t xml:space="preserve">походы на </w:t>
      </w:r>
      <w:r w:rsidR="005D6E06" w:rsidRPr="004A758D">
        <w:rPr>
          <w:rFonts w:eastAsia="Calibri"/>
          <w:sz w:val="26"/>
          <w:szCs w:val="26"/>
        </w:rPr>
        <w:t>мероприятия</w:t>
      </w:r>
      <w:r w:rsidR="00D52F39">
        <w:rPr>
          <w:rFonts w:eastAsia="Calibri"/>
          <w:sz w:val="26"/>
          <w:szCs w:val="26"/>
        </w:rPr>
        <w:t>, экскурсии в библиотеку, храмы города Когалыма</w:t>
      </w:r>
      <w:r w:rsidRPr="004A758D">
        <w:rPr>
          <w:rFonts w:eastAsia="Calibri"/>
          <w:sz w:val="26"/>
          <w:szCs w:val="26"/>
        </w:rPr>
        <w:t>.</w:t>
      </w:r>
      <w:r w:rsidR="005D6E06" w:rsidRPr="004A758D">
        <w:rPr>
          <w:rFonts w:eastAsia="Calibri"/>
          <w:sz w:val="26"/>
          <w:szCs w:val="26"/>
        </w:rPr>
        <w:t xml:space="preserve"> </w:t>
      </w:r>
    </w:p>
    <w:p w:rsidR="00404C37" w:rsidRPr="00CF346F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i/>
          <w:sz w:val="26"/>
          <w:szCs w:val="26"/>
        </w:rPr>
      </w:pPr>
      <w:bookmarkStart w:id="3" w:name="Процесс_построения_наставнических_отноше"/>
      <w:bookmarkEnd w:id="3"/>
      <w:r w:rsidRPr="00CF346F">
        <w:rPr>
          <w:rFonts w:eastAsia="Calibri"/>
          <w:i/>
          <w:sz w:val="26"/>
          <w:szCs w:val="26"/>
        </w:rPr>
        <w:t>Процесс построения наставнических отношений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Наставнические отношения – сложная система, от качества функционирования которой зависит итоговый результат,</w:t>
      </w:r>
      <w:r w:rsidR="00CF346F">
        <w:rPr>
          <w:rFonts w:eastAsia="Calibri"/>
          <w:sz w:val="26"/>
          <w:szCs w:val="26"/>
        </w:rPr>
        <w:t xml:space="preserve"> включающий психологическое и </w:t>
      </w:r>
      <w:r w:rsidRPr="004A758D">
        <w:rPr>
          <w:rFonts w:eastAsia="Calibri"/>
          <w:sz w:val="26"/>
          <w:szCs w:val="26"/>
        </w:rPr>
        <w:t>ком</w:t>
      </w:r>
      <w:r w:rsidR="00CF346F">
        <w:rPr>
          <w:rFonts w:eastAsia="Calibri"/>
          <w:sz w:val="26"/>
          <w:szCs w:val="26"/>
        </w:rPr>
        <w:t>петентностное     состояние и наставляемых, и наставников. Для создания изначально продуктивны</w:t>
      </w:r>
      <w:r w:rsidRPr="004A758D">
        <w:rPr>
          <w:rFonts w:eastAsia="Calibri"/>
          <w:sz w:val="26"/>
          <w:szCs w:val="26"/>
        </w:rPr>
        <w:t>х   коммуникаций и максимально эффективного расходования образовательного ресурса необходимо заранее и со всей ответственностью подойти к процессам отбора и подготовки наставников.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Хороший наставник должен обладать набором знаний и конкретных навыков, формирующих его роль «эксперта», и одновременно с этим – способностью качественно передавать эти знания и навыки, т.е. умением слушать, слышать, взаимодействовать, эмоциональным интеллектом, навыками систематизации и планирования, эмпатией. </w:t>
      </w:r>
    </w:p>
    <w:p w:rsidR="00404C37" w:rsidRPr="00EB2703" w:rsidRDefault="00EB2703" w:rsidP="00A40685">
      <w:pPr>
        <w:rPr>
          <w:b/>
          <w:sz w:val="24"/>
          <w:szCs w:val="24"/>
        </w:rPr>
      </w:pPr>
      <w:r w:rsidRPr="00EB2703">
        <w:rPr>
          <w:b/>
          <w:sz w:val="24"/>
          <w:szCs w:val="24"/>
        </w:rPr>
        <w:t>Ш</w:t>
      </w:r>
      <w:r w:rsidR="00655725" w:rsidRPr="00EB2703">
        <w:rPr>
          <w:b/>
          <w:sz w:val="24"/>
          <w:szCs w:val="24"/>
        </w:rPr>
        <w:t>аги организаци</w:t>
      </w:r>
      <w:r w:rsidR="00A40685" w:rsidRPr="00EB2703">
        <w:rPr>
          <w:b/>
          <w:sz w:val="24"/>
          <w:szCs w:val="24"/>
        </w:rPr>
        <w:t>и наставничества</w:t>
      </w:r>
      <w:r w:rsidRPr="00EB2703">
        <w:rPr>
          <w:b/>
          <w:sz w:val="24"/>
          <w:szCs w:val="24"/>
        </w:rPr>
        <w:t xml:space="preserve"> в форме «Ученик – ученик»:</w:t>
      </w:r>
    </w:p>
    <w:tbl>
      <w:tblPr>
        <w:tblStyle w:val="a7"/>
        <w:tblW w:w="10203" w:type="dxa"/>
        <w:tblLook w:val="04A0"/>
      </w:tblPr>
      <w:tblGrid>
        <w:gridCol w:w="2076"/>
        <w:gridCol w:w="2015"/>
        <w:gridCol w:w="2013"/>
        <w:gridCol w:w="2104"/>
        <w:gridCol w:w="1995"/>
      </w:tblGrid>
      <w:tr w:rsidR="004A758D" w:rsidRPr="004A758D" w:rsidTr="004A758D">
        <w:tc>
          <w:tcPr>
            <w:tcW w:w="2076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Отбор наставников</w:t>
            </w:r>
          </w:p>
        </w:tc>
        <w:tc>
          <w:tcPr>
            <w:tcW w:w="2015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Обучение наставников</w:t>
            </w:r>
          </w:p>
        </w:tc>
        <w:tc>
          <w:tcPr>
            <w:tcW w:w="2013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Формирование пар «наставник – наставляемый»</w:t>
            </w:r>
          </w:p>
        </w:tc>
        <w:tc>
          <w:tcPr>
            <w:tcW w:w="2104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Мотивация для наставников</w:t>
            </w:r>
          </w:p>
        </w:tc>
        <w:tc>
          <w:tcPr>
            <w:tcW w:w="1995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Процедура завершения взаимодействия</w:t>
            </w:r>
          </w:p>
        </w:tc>
      </w:tr>
      <w:tr w:rsidR="004A758D" w:rsidRPr="004A758D" w:rsidTr="004A758D">
        <w:tc>
          <w:tcPr>
            <w:tcW w:w="2076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Через школьное сообщество.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Выбор из наиболее мотивированных учащихся.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E76B51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Прохождение собеседования (предметного, психологического – на коммуникацион ные навыки и эмпатию).</w:t>
            </w:r>
          </w:p>
        </w:tc>
        <w:tc>
          <w:tcPr>
            <w:tcW w:w="2015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Осуществляется куратором программы в организации.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Проведение регулярных встреч, тренировка в формате ролевого взаимодействия.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 xml:space="preserve">Определение потенциальных проблем наставляемых и форматов, подходящих для их </w:t>
            </w:r>
            <w:r w:rsidRPr="004A758D">
              <w:rPr>
                <w:sz w:val="20"/>
                <w:szCs w:val="20"/>
              </w:rPr>
              <w:lastRenderedPageBreak/>
              <w:t>решения (мероприятие, проект, совместная работа над домашним заданием)</w:t>
            </w:r>
          </w:p>
        </w:tc>
        <w:tc>
          <w:tcPr>
            <w:tcW w:w="2013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lastRenderedPageBreak/>
              <w:t>Возможные решения: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анкетирование с последующим совмещением;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личные и групповые встречи, на которых формирование пар идет по принципу личной симпатии;</w:t>
            </w:r>
            <w:r w:rsidR="00E76B51">
              <w:rPr>
                <w:sz w:val="20"/>
                <w:szCs w:val="20"/>
              </w:rPr>
              <w:t xml:space="preserve"> 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назначение куратором.</w:t>
            </w:r>
          </w:p>
        </w:tc>
        <w:tc>
          <w:tcPr>
            <w:tcW w:w="2104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Лидерский статус.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Реализация лидерского потенциала.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Благодарственные письма и грамоты для портфолио.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Причастность к школьному сообществу.</w:t>
            </w:r>
          </w:p>
        </w:tc>
        <w:tc>
          <w:tcPr>
            <w:tcW w:w="1995" w:type="dxa"/>
          </w:tcPr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Представление конкретных результатов взаимодействия.</w:t>
            </w:r>
          </w:p>
          <w:p w:rsidR="00E76B51" w:rsidRDefault="00E76B51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Защита проекта, анализ успеваемости и посещаемости куратором, сбор обратной связи от участников, рефлексия.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 xml:space="preserve">Решение о продолжении (переход на другую </w:t>
            </w:r>
            <w:r w:rsidRPr="004A758D">
              <w:rPr>
                <w:sz w:val="20"/>
                <w:szCs w:val="20"/>
              </w:rPr>
              <w:lastRenderedPageBreak/>
              <w:t>тему или проблему) или прекращении взаимодействия.</w:t>
            </w: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</w:p>
          <w:p w:rsidR="004A758D" w:rsidRPr="004A758D" w:rsidRDefault="004A758D" w:rsidP="005E4BC9">
            <w:pPr>
              <w:rPr>
                <w:sz w:val="20"/>
                <w:szCs w:val="20"/>
              </w:rPr>
            </w:pPr>
            <w:r w:rsidRPr="004A758D">
              <w:rPr>
                <w:sz w:val="20"/>
                <w:szCs w:val="20"/>
              </w:rPr>
              <w:t>Взаимная оценка работы наставника и наставляемого посредством анкетирования.</w:t>
            </w:r>
          </w:p>
        </w:tc>
      </w:tr>
    </w:tbl>
    <w:p w:rsidR="004A758D" w:rsidRDefault="004A758D" w:rsidP="00A40685">
      <w:pPr>
        <w:rPr>
          <w:sz w:val="24"/>
          <w:szCs w:val="24"/>
        </w:rPr>
      </w:pPr>
    </w:p>
    <w:p w:rsidR="00404C37" w:rsidRPr="004A758D" w:rsidRDefault="009A2A0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655725" w:rsidRPr="004A758D">
        <w:rPr>
          <w:rFonts w:eastAsia="Calibri"/>
          <w:sz w:val="26"/>
          <w:szCs w:val="26"/>
        </w:rPr>
        <w:t>роцесс наставнического взаимодействия следует этапам:</w:t>
      </w:r>
    </w:p>
    <w:p w:rsidR="00404C37" w:rsidRPr="004A758D" w:rsidRDefault="00655725" w:rsidP="00101A21">
      <w:pPr>
        <w:pStyle w:val="s1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Проведение мотивационной встречи с</w:t>
      </w:r>
      <w:r w:rsidR="00AA214E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учениками, на которой куратор</w:t>
      </w:r>
      <w:r w:rsidR="009A2A05">
        <w:rPr>
          <w:rFonts w:eastAsia="Calibri"/>
          <w:sz w:val="26"/>
          <w:szCs w:val="26"/>
        </w:rPr>
        <w:t>-педагог</w:t>
      </w:r>
      <w:r w:rsidR="00A40685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рассказыва</w:t>
      </w:r>
      <w:r w:rsidR="00A40685" w:rsidRPr="004A758D">
        <w:rPr>
          <w:rFonts w:eastAsia="Calibri"/>
          <w:sz w:val="26"/>
          <w:szCs w:val="26"/>
        </w:rPr>
        <w:t>е</w:t>
      </w:r>
      <w:r w:rsidRPr="004A758D">
        <w:rPr>
          <w:rFonts w:eastAsia="Calibri"/>
          <w:sz w:val="26"/>
          <w:szCs w:val="26"/>
        </w:rPr>
        <w:t>т о наставничестве и его истории, формате, планах и возможных результатах.</w:t>
      </w:r>
    </w:p>
    <w:p w:rsidR="00404C37" w:rsidRPr="004A758D" w:rsidRDefault="00655725" w:rsidP="00101A21">
      <w:pPr>
        <w:pStyle w:val="s1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Сбор заявок от желающих попробовать себя в роли наставника. Анкетирование включает вопросы о ресурсах потенциальных наставников: навыки, знания, возможная частота встреч. </w:t>
      </w:r>
    </w:p>
    <w:p w:rsidR="003D140B" w:rsidRPr="004A758D" w:rsidRDefault="00655725" w:rsidP="00101A21">
      <w:pPr>
        <w:pStyle w:val="s1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Обучение наставников происходит в формате регулярных встреч с куратором программы, на которых учащимся-наставникам предлагаются </w:t>
      </w:r>
      <w:r w:rsidR="00A40685" w:rsidRPr="004A758D">
        <w:rPr>
          <w:rFonts w:eastAsia="Calibri"/>
          <w:sz w:val="26"/>
          <w:szCs w:val="26"/>
        </w:rPr>
        <w:t xml:space="preserve">темы занятий и </w:t>
      </w:r>
      <w:r w:rsidRPr="004A758D">
        <w:rPr>
          <w:rFonts w:eastAsia="Calibri"/>
          <w:sz w:val="26"/>
          <w:szCs w:val="26"/>
        </w:rPr>
        <w:t>ролевые ситуации, которые необходимо проиграть и обсудить</w:t>
      </w:r>
      <w:r w:rsidR="002D10B9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с</w:t>
      </w:r>
      <w:r w:rsidR="002D10B9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последующей</w:t>
      </w:r>
      <w:r w:rsidR="002D10B9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 xml:space="preserve">рефлексией. </w:t>
      </w:r>
    </w:p>
    <w:p w:rsidR="00404C37" w:rsidRPr="004A758D" w:rsidRDefault="00655725" w:rsidP="00101A21">
      <w:pPr>
        <w:pStyle w:val="s1"/>
        <w:numPr>
          <w:ilvl w:val="0"/>
          <w:numId w:val="6"/>
        </w:numPr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Формирование    пар/групп    наставник-наставляемый(е)     происходит по одной   из    трех    схем,    в    зависимости    от    конкретной    ситуации: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назначение сверху (куратор закрепляет за определенным</w:t>
      </w:r>
      <w:r w:rsidR="00A40685" w:rsidRPr="004A758D">
        <w:rPr>
          <w:rFonts w:eastAsia="Calibri"/>
          <w:sz w:val="26"/>
          <w:szCs w:val="26"/>
        </w:rPr>
        <w:t>и</w:t>
      </w:r>
      <w:r w:rsidRPr="004A758D">
        <w:rPr>
          <w:rFonts w:eastAsia="Calibri"/>
          <w:sz w:val="26"/>
          <w:szCs w:val="26"/>
        </w:rPr>
        <w:t xml:space="preserve"> наставляемым</w:t>
      </w:r>
      <w:r w:rsidR="00A40685" w:rsidRPr="004A758D">
        <w:rPr>
          <w:rFonts w:eastAsia="Calibri"/>
          <w:sz w:val="26"/>
          <w:szCs w:val="26"/>
        </w:rPr>
        <w:t>и</w:t>
      </w:r>
      <w:r w:rsidRPr="004A758D">
        <w:rPr>
          <w:rFonts w:eastAsia="Calibri"/>
          <w:sz w:val="26"/>
          <w:szCs w:val="26"/>
        </w:rPr>
        <w:t xml:space="preserve"> наставника);</w:t>
      </w:r>
    </w:p>
    <w:p w:rsidR="00FF5EC4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групповая встреча, на которой наставники и наставляемые рассказывают </w:t>
      </w:r>
      <w:r w:rsidR="00A40685" w:rsidRPr="004A758D">
        <w:rPr>
          <w:rFonts w:eastAsia="Calibri"/>
          <w:sz w:val="26"/>
          <w:szCs w:val="26"/>
        </w:rPr>
        <w:t xml:space="preserve">о своих планах или успехах.  </w:t>
      </w:r>
      <w:r w:rsidRPr="004A758D">
        <w:rPr>
          <w:rFonts w:eastAsia="Calibri"/>
          <w:sz w:val="26"/>
          <w:szCs w:val="26"/>
        </w:rPr>
        <w:t>По окончании встречи наставники и наставляемые изъявляют желание составить с кем-то наставническую пару</w:t>
      </w:r>
      <w:r w:rsidR="00FF5EC4">
        <w:rPr>
          <w:rFonts w:eastAsia="Calibri"/>
          <w:sz w:val="26"/>
          <w:szCs w:val="26"/>
        </w:rPr>
        <w:t xml:space="preserve"> или наставник и группа наставляемых. </w:t>
      </w:r>
    </w:p>
    <w:p w:rsidR="00404C37" w:rsidRPr="004A758D" w:rsidRDefault="00FF5EC4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</w:t>
      </w:r>
      <w:r w:rsidR="00655725" w:rsidRPr="004A758D">
        <w:rPr>
          <w:rFonts w:eastAsia="Calibri"/>
          <w:sz w:val="26"/>
          <w:szCs w:val="26"/>
        </w:rPr>
        <w:t>тапу работы по решению поставленной перед парой / группой задачи предшествует этап самоанализа и совместного анализа компетенций, талантов и умений как наставника, так и наставляемого. Среди обсуждаемых тем: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выявление сильных сторон с перспективными зонами роста;</w:t>
      </w: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формулировка приоритетных целей развития с их конкретным переложением на временные отрезки: от краткосрочных (1-2 месяца), например, решение конкретной образовательной проблемы, создание проекта, участие в олимпиаде, развитие </w:t>
      </w:r>
      <w:r w:rsidR="002D10B9" w:rsidRPr="004A758D">
        <w:rPr>
          <w:rFonts w:eastAsia="Calibri"/>
          <w:sz w:val="26"/>
          <w:szCs w:val="26"/>
        </w:rPr>
        <w:t>определенных  умений</w:t>
      </w:r>
      <w:r w:rsidRPr="004A758D">
        <w:rPr>
          <w:rFonts w:eastAsia="Calibri"/>
          <w:sz w:val="26"/>
          <w:szCs w:val="26"/>
        </w:rPr>
        <w:t xml:space="preserve">, до долгосрочных (1-2 года), например, вопросы подготовки к </w:t>
      </w:r>
      <w:r w:rsidR="002D10B9" w:rsidRPr="004A758D">
        <w:rPr>
          <w:rFonts w:eastAsia="Calibri"/>
          <w:sz w:val="26"/>
          <w:szCs w:val="26"/>
        </w:rPr>
        <w:t xml:space="preserve">олимпиадам следующих </w:t>
      </w:r>
      <w:r w:rsidR="00E85491">
        <w:rPr>
          <w:rFonts w:eastAsia="Calibri"/>
          <w:sz w:val="26"/>
          <w:szCs w:val="26"/>
        </w:rPr>
        <w:t xml:space="preserve">лет. Рекомендуемая литература в </w:t>
      </w:r>
      <w:r w:rsidR="00081EB0">
        <w:rPr>
          <w:rFonts w:eastAsia="Calibri"/>
          <w:sz w:val="26"/>
          <w:szCs w:val="26"/>
        </w:rPr>
        <w:t>П</w:t>
      </w:r>
      <w:r w:rsidR="00E85491">
        <w:rPr>
          <w:rFonts w:eastAsia="Calibri"/>
          <w:sz w:val="26"/>
          <w:szCs w:val="26"/>
        </w:rPr>
        <w:t>риложении.</w:t>
      </w:r>
      <w:r w:rsidR="002D10B9" w:rsidRPr="004A758D">
        <w:rPr>
          <w:rFonts w:eastAsia="Calibri"/>
          <w:sz w:val="26"/>
          <w:szCs w:val="26"/>
        </w:rPr>
        <w:t xml:space="preserve"> </w:t>
      </w:r>
    </w:p>
    <w:p w:rsidR="00A40779" w:rsidRDefault="00A40779" w:rsidP="00A40779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</w:p>
    <w:p w:rsidR="00A40779" w:rsidRPr="00A40779" w:rsidRDefault="00081EB0" w:rsidP="00A40779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Календарный п</w:t>
      </w:r>
      <w:r w:rsidR="00A40779" w:rsidRPr="00A40779">
        <w:rPr>
          <w:rFonts w:eastAsia="Calibri"/>
          <w:b/>
          <w:sz w:val="26"/>
          <w:szCs w:val="26"/>
        </w:rPr>
        <w:t xml:space="preserve">лан </w:t>
      </w:r>
      <w:r>
        <w:rPr>
          <w:rFonts w:eastAsia="Calibri"/>
          <w:b/>
          <w:sz w:val="26"/>
          <w:szCs w:val="26"/>
        </w:rPr>
        <w:t>реализации проекта</w:t>
      </w:r>
      <w:r w:rsidR="00A40779" w:rsidRPr="00A40779">
        <w:rPr>
          <w:rFonts w:eastAsia="Calibri"/>
          <w:b/>
          <w:sz w:val="26"/>
          <w:szCs w:val="26"/>
        </w:rPr>
        <w:t> </w:t>
      </w:r>
      <w:r w:rsidR="00A40779" w:rsidRPr="00A40779">
        <w:rPr>
          <w:rFonts w:eastAsia="Calibri"/>
          <w:b/>
          <w:sz w:val="20"/>
          <w:szCs w:val="20"/>
        </w:rPr>
        <w:t>(корректируется  ежегодно)</w:t>
      </w:r>
    </w:p>
    <w:p w:rsidR="006B6708" w:rsidRDefault="006B6708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tbl>
      <w:tblPr>
        <w:tblW w:w="981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142"/>
        <w:gridCol w:w="2378"/>
        <w:gridCol w:w="2158"/>
      </w:tblGrid>
      <w:tr w:rsidR="006B6708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6B6708" w:rsidRPr="00A40779" w:rsidRDefault="00A40779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№</w:t>
            </w: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6B6708" w:rsidRPr="00A40779" w:rsidRDefault="006B6708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Наименование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6B6708" w:rsidRPr="00A40779" w:rsidRDefault="006B6708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Сроки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6B6708" w:rsidRPr="00A40779" w:rsidRDefault="006B6708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Ответственные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Анализ потребностей в развитии наставников (анкетирование, обработка результатов/ устный опрос и др.)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775B81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До октября </w:t>
            </w:r>
            <w:r w:rsidR="00081EB0">
              <w:rPr>
                <w:rFonts w:eastAsiaTheme="minorHAnsi"/>
              </w:rPr>
              <w:t>2023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Организация и проведение вводного совещания с наставниками 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По мере необходимости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Встречи с наставниками, обучение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По мере набора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наставников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Формирование наставнических </w:t>
            </w:r>
            <w:r w:rsidRPr="00A40779">
              <w:rPr>
                <w:rFonts w:eastAsiaTheme="minorHAnsi"/>
              </w:rPr>
              <w:lastRenderedPageBreak/>
              <w:t>пар/групп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lastRenderedPageBreak/>
              <w:t xml:space="preserve">По мере </w:t>
            </w:r>
            <w:r w:rsidRPr="00A40779">
              <w:rPr>
                <w:rFonts w:eastAsiaTheme="minorHAnsi"/>
              </w:rPr>
              <w:lastRenderedPageBreak/>
              <w:t>поступления запросов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lastRenderedPageBreak/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Анкетирование, анализ полученных анкет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реализации Программы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Организация и проведение встреч: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– встреча-знакомство;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– пробная встреча;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– встреча планирование;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– совместная работа наставника и наставляемого в соответствии с разработанным индивидуальным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планом;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– итоговая встреча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процессе реализации Программы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 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Привлечение наставников и наставляемых к участию </w:t>
            </w:r>
            <w:r w:rsidR="00E85491" w:rsidRPr="00A40779">
              <w:rPr>
                <w:rFonts w:eastAsiaTheme="minorHAnsi"/>
              </w:rPr>
              <w:t>в ОВИО</w:t>
            </w:r>
            <w:r w:rsidRPr="00A40779">
              <w:rPr>
                <w:rFonts w:eastAsiaTheme="minorHAnsi"/>
              </w:rPr>
              <w:t xml:space="preserve"> 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Сентябрь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Декабрь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 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Реализация индивидуальных планов наставников и наставляемых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Подготовка наставляемых к мероприятиям, конкурсам, олимпиадам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  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Встречи  по интересам с лидером-наставником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 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85491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Образовательные практики «</w:t>
            </w:r>
            <w:r w:rsidR="00EF4CE5" w:rsidRPr="00A40779">
              <w:rPr>
                <w:rFonts w:eastAsiaTheme="minorHAnsi"/>
              </w:rPr>
              <w:t>Дети-детям</w:t>
            </w:r>
            <w:r w:rsidRPr="00A40779">
              <w:rPr>
                <w:rFonts w:eastAsiaTheme="minorHAnsi"/>
              </w:rPr>
              <w:t>»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 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85491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Муниципальные и региональные олимпиады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Ноябрь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Март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Привлечение наставляемых к волонтерской и  социально значимой деятельности 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Привлечение наставников и наставляемых к участию в благотворительной  акции для нуждающихся семей  </w:t>
            </w:r>
            <w:r w:rsidR="00A40779">
              <w:rPr>
                <w:rFonts w:eastAsiaTheme="minorHAnsi"/>
              </w:rPr>
              <w:t>к празднику Рождества Христова.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Январь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 </w:t>
            </w:r>
          </w:p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85491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Муниципальная олимпиада по ОПК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85491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Ноябрь-</w:t>
            </w:r>
            <w:r w:rsidR="00EF4CE5" w:rsidRPr="00A40779">
              <w:rPr>
                <w:rFonts w:eastAsiaTheme="minorHAnsi"/>
              </w:rPr>
              <w:t>Январь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 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Помощь в обучении, социализации, адаптации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Участие в социально-значимых проектах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 наставники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Освещение проводимых мероприятий на сайте школы, в средствах массовой информации, ВК группа  школы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В течение года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B2703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Ответственный за организацию  </w:t>
            </w:r>
          </w:p>
          <w:p w:rsidR="00EF4CE5" w:rsidRPr="00A40779" w:rsidRDefault="00EF4CE5" w:rsidP="00EB2703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 xml:space="preserve">информационной работы </w:t>
            </w:r>
          </w:p>
        </w:tc>
      </w:tr>
      <w:tr w:rsidR="00E85491" w:rsidRPr="00A40779" w:rsidTr="00EB2703">
        <w:trPr>
          <w:trHeight w:val="20"/>
        </w:trPr>
        <w:tc>
          <w:tcPr>
            <w:tcW w:w="1135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101A21">
            <w:pPr>
              <w:pStyle w:val="a4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4142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Подведение итога работы пар/групп за учебный год</w:t>
            </w:r>
          </w:p>
        </w:tc>
        <w:tc>
          <w:tcPr>
            <w:tcW w:w="237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Май</w:t>
            </w:r>
          </w:p>
        </w:tc>
        <w:tc>
          <w:tcPr>
            <w:tcW w:w="2158" w:type="dxa"/>
            <w:shd w:val="clear" w:color="auto" w:fill="FFFFFF"/>
            <w:tcMar>
              <w:top w:w="117" w:type="dxa"/>
              <w:left w:w="195" w:type="dxa"/>
              <w:bottom w:w="117" w:type="dxa"/>
              <w:right w:w="195" w:type="dxa"/>
            </w:tcMar>
            <w:hideMark/>
          </w:tcPr>
          <w:p w:rsidR="00EF4CE5" w:rsidRPr="00A40779" w:rsidRDefault="00EF4CE5" w:rsidP="00A40779">
            <w:pPr>
              <w:rPr>
                <w:rFonts w:eastAsiaTheme="minorHAnsi"/>
              </w:rPr>
            </w:pPr>
            <w:r w:rsidRPr="00A40779">
              <w:rPr>
                <w:rFonts w:eastAsiaTheme="minorHAnsi"/>
              </w:rPr>
              <w:t>Куратор, наставники</w:t>
            </w:r>
          </w:p>
        </w:tc>
      </w:tr>
    </w:tbl>
    <w:p w:rsidR="00EF4CE5" w:rsidRPr="00E85491" w:rsidRDefault="00EF4CE5" w:rsidP="00E85491">
      <w:pPr>
        <w:widowControl/>
        <w:autoSpaceDE/>
        <w:autoSpaceDN/>
        <w:ind w:right="-116"/>
        <w:rPr>
          <w:rFonts w:eastAsiaTheme="minorHAnsi"/>
          <w:color w:val="000000"/>
          <w:sz w:val="26"/>
          <w:szCs w:val="26"/>
        </w:rPr>
      </w:pP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Куратор контролирует ход работы наставнических пар, </w:t>
      </w:r>
      <w:r w:rsidR="002D10B9" w:rsidRPr="004A758D">
        <w:rPr>
          <w:rFonts w:eastAsia="Calibri"/>
          <w:sz w:val="26"/>
          <w:szCs w:val="26"/>
        </w:rPr>
        <w:t xml:space="preserve">консультируя по содержательным вопросам, но </w:t>
      </w:r>
      <w:r w:rsidRPr="004A758D">
        <w:rPr>
          <w:rFonts w:eastAsia="Calibri"/>
          <w:sz w:val="26"/>
          <w:szCs w:val="26"/>
        </w:rPr>
        <w:t xml:space="preserve">не вмешиваясь во внутренние взаимоотношения наставника и наставляемого, если от участников взаимодействия не поступит соответствующая обратная связь, следит за организационными моментами и системностью встреч. </w:t>
      </w:r>
      <w:r w:rsidR="002D10B9" w:rsidRPr="004A758D">
        <w:rPr>
          <w:rFonts w:eastAsia="Calibri"/>
          <w:sz w:val="26"/>
          <w:szCs w:val="26"/>
        </w:rPr>
        <w:t xml:space="preserve">В ходе решения </w:t>
      </w:r>
      <w:r w:rsidRPr="004A758D">
        <w:rPr>
          <w:rFonts w:eastAsia="Calibri"/>
          <w:sz w:val="26"/>
          <w:szCs w:val="26"/>
        </w:rPr>
        <w:t>проблем наставляемого (успеваемость, особые образовательные потребности) ученик- наставник и ученик-наставляемый представляют свои выводы, результаты и обратную связь куратору, либо на общей встрече другим парам</w:t>
      </w:r>
      <w:r w:rsidR="00DE041A">
        <w:rPr>
          <w:rFonts w:eastAsia="Calibri"/>
          <w:sz w:val="26"/>
          <w:szCs w:val="26"/>
        </w:rPr>
        <w:t>/группам</w:t>
      </w:r>
      <w:r w:rsidRPr="004A758D">
        <w:rPr>
          <w:rFonts w:eastAsia="Calibri"/>
          <w:sz w:val="26"/>
          <w:szCs w:val="26"/>
        </w:rPr>
        <w:t>.</w:t>
      </w:r>
      <w:r w:rsidR="00717DA3">
        <w:rPr>
          <w:rFonts w:eastAsia="Calibri"/>
          <w:sz w:val="26"/>
          <w:szCs w:val="26"/>
        </w:rPr>
        <w:t xml:space="preserve"> </w:t>
      </w:r>
    </w:p>
    <w:p w:rsidR="00717DA3" w:rsidRPr="004A758D" w:rsidRDefault="00717DA3" w:rsidP="00717DA3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Лучшие наставники по результатам обратной связи поощряются за активную общественную и культурную работу, награждаются грамотами.</w:t>
      </w:r>
    </w:p>
    <w:p w:rsidR="00404C37" w:rsidRPr="00FF5EC4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bookmarkStart w:id="4" w:name="Выводы"/>
      <w:bookmarkEnd w:id="4"/>
      <w:r w:rsidRPr="00FF5EC4">
        <w:rPr>
          <w:rFonts w:eastAsia="Calibri"/>
          <w:b/>
          <w:sz w:val="26"/>
          <w:szCs w:val="26"/>
        </w:rPr>
        <w:t>Выводы</w:t>
      </w:r>
    </w:p>
    <w:p w:rsidR="00404C37" w:rsidRPr="004A758D" w:rsidRDefault="003D140B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Ф</w:t>
      </w:r>
      <w:r w:rsidR="00655725" w:rsidRPr="004A758D">
        <w:rPr>
          <w:rFonts w:eastAsia="Calibri"/>
          <w:sz w:val="26"/>
          <w:szCs w:val="26"/>
        </w:rPr>
        <w:t>орм</w:t>
      </w:r>
      <w:r w:rsidRPr="004A758D">
        <w:rPr>
          <w:rFonts w:eastAsia="Calibri"/>
          <w:sz w:val="26"/>
          <w:szCs w:val="26"/>
        </w:rPr>
        <w:t>ы</w:t>
      </w:r>
      <w:r w:rsidR="00655725" w:rsidRPr="004A758D">
        <w:rPr>
          <w:rFonts w:eastAsia="Calibri"/>
          <w:sz w:val="26"/>
          <w:szCs w:val="26"/>
        </w:rPr>
        <w:t xml:space="preserve"> наставничества </w:t>
      </w:r>
      <w:r w:rsidRPr="004A758D">
        <w:rPr>
          <w:rFonts w:eastAsia="Calibri"/>
          <w:sz w:val="26"/>
          <w:szCs w:val="26"/>
        </w:rPr>
        <w:t>могут</w:t>
      </w:r>
      <w:r w:rsidR="00655725" w:rsidRPr="004A758D">
        <w:rPr>
          <w:rFonts w:eastAsia="Calibri"/>
          <w:sz w:val="26"/>
          <w:szCs w:val="26"/>
        </w:rPr>
        <w:t xml:space="preserve"> быть использован</w:t>
      </w:r>
      <w:r w:rsidRPr="004A758D">
        <w:rPr>
          <w:rFonts w:eastAsia="Calibri"/>
          <w:sz w:val="26"/>
          <w:szCs w:val="26"/>
        </w:rPr>
        <w:t>ы</w:t>
      </w:r>
      <w:r w:rsidR="00655725" w:rsidRPr="004A758D">
        <w:rPr>
          <w:rFonts w:eastAsia="Calibri"/>
          <w:sz w:val="26"/>
          <w:szCs w:val="26"/>
        </w:rPr>
        <w:t xml:space="preserve"> как отдельно, так и комплексно, представляя единую образовательную программу, в своей основе имеющую концепцию возврата ресурсов и построения устойчивого сообщества – каждый наставляемый, получивший положительный опыт наставнического преобразования, в перспективе может стать наставником, запустив новый цикл.</w:t>
      </w:r>
    </w:p>
    <w:p w:rsidR="00717DA3" w:rsidRPr="004A758D" w:rsidRDefault="003D140B" w:rsidP="00717DA3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Представленная</w:t>
      </w:r>
      <w:r w:rsidR="00655725" w:rsidRPr="004A758D">
        <w:rPr>
          <w:rFonts w:eastAsia="Calibri"/>
          <w:sz w:val="26"/>
          <w:szCs w:val="26"/>
        </w:rPr>
        <w:t xml:space="preserve"> выше формы наставничества </w:t>
      </w:r>
      <w:r w:rsidRPr="004A758D">
        <w:rPr>
          <w:rFonts w:eastAsia="Calibri"/>
          <w:sz w:val="26"/>
          <w:szCs w:val="26"/>
        </w:rPr>
        <w:t xml:space="preserve">оправдала себя как </w:t>
      </w:r>
      <w:r w:rsidR="00655725" w:rsidRPr="004A758D">
        <w:rPr>
          <w:rFonts w:eastAsia="Calibri"/>
          <w:sz w:val="26"/>
          <w:szCs w:val="26"/>
        </w:rPr>
        <w:t>эффективн</w:t>
      </w:r>
      <w:r w:rsidRPr="004A758D">
        <w:rPr>
          <w:rFonts w:eastAsia="Calibri"/>
          <w:sz w:val="26"/>
          <w:szCs w:val="26"/>
        </w:rPr>
        <w:t>ая</w:t>
      </w:r>
      <w:r w:rsidR="00655725" w:rsidRPr="004A758D">
        <w:rPr>
          <w:rFonts w:eastAsia="Calibri"/>
          <w:sz w:val="26"/>
          <w:szCs w:val="26"/>
        </w:rPr>
        <w:t xml:space="preserve"> </w:t>
      </w:r>
      <w:r w:rsidRPr="004A758D">
        <w:rPr>
          <w:rFonts w:eastAsia="Calibri"/>
          <w:sz w:val="26"/>
          <w:szCs w:val="26"/>
        </w:rPr>
        <w:t>среда</w:t>
      </w:r>
      <w:r w:rsidR="00655725" w:rsidRPr="004A758D">
        <w:rPr>
          <w:rFonts w:eastAsia="Calibri"/>
          <w:sz w:val="26"/>
          <w:szCs w:val="26"/>
        </w:rPr>
        <w:t xml:space="preserve"> для формирования новой образовательной стратегии, направленной на развитие </w:t>
      </w:r>
      <w:r w:rsidRPr="004A758D">
        <w:rPr>
          <w:rFonts w:eastAsia="Calibri"/>
          <w:sz w:val="26"/>
          <w:szCs w:val="26"/>
        </w:rPr>
        <w:t xml:space="preserve">знаний, </w:t>
      </w:r>
      <w:r w:rsidR="00655725" w:rsidRPr="004A758D">
        <w:rPr>
          <w:rFonts w:eastAsia="Calibri"/>
          <w:sz w:val="26"/>
          <w:szCs w:val="26"/>
        </w:rPr>
        <w:t>умений, практических навыков</w:t>
      </w:r>
      <w:r w:rsidRPr="004A758D">
        <w:rPr>
          <w:rFonts w:eastAsia="Calibri"/>
          <w:sz w:val="26"/>
          <w:szCs w:val="26"/>
        </w:rPr>
        <w:t xml:space="preserve">, </w:t>
      </w:r>
      <w:r w:rsidR="00655725" w:rsidRPr="004A758D">
        <w:rPr>
          <w:rFonts w:eastAsia="Calibri"/>
          <w:sz w:val="26"/>
          <w:szCs w:val="26"/>
        </w:rPr>
        <w:t xml:space="preserve"> развития человеческого капитала и потенциала молодежи Российской Федерации.</w:t>
      </w:r>
      <w:r w:rsidR="00717DA3">
        <w:rPr>
          <w:rFonts w:eastAsia="Calibri"/>
          <w:sz w:val="26"/>
          <w:szCs w:val="26"/>
        </w:rPr>
        <w:t xml:space="preserve"> Достоверность результатов реализации проекта «</w:t>
      </w:r>
      <w:r w:rsidR="00717DA3" w:rsidRPr="007E3722">
        <w:rPr>
          <w:rFonts w:eastAsia="Calibri"/>
          <w:b/>
          <w:sz w:val="26"/>
          <w:szCs w:val="26"/>
        </w:rPr>
        <w:t xml:space="preserve">Индивидуализация обучения в форме организации наставничества  в рамках подготовки к олимпиадам «Основы православной культуры» </w:t>
      </w:r>
      <w:r w:rsidR="00717DA3">
        <w:rPr>
          <w:rFonts w:eastAsia="Calibri"/>
          <w:sz w:val="26"/>
          <w:szCs w:val="26"/>
        </w:rPr>
        <w:t xml:space="preserve"> – ежегодные итоги олимпиад всех уровней.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Организация работы в рамках </w:t>
      </w:r>
      <w:r w:rsidR="003D140B" w:rsidRPr="004A758D">
        <w:rPr>
          <w:rFonts w:eastAsia="Calibri"/>
          <w:sz w:val="26"/>
          <w:szCs w:val="26"/>
        </w:rPr>
        <w:t>наставничества</w:t>
      </w:r>
      <w:r w:rsidRPr="004A758D">
        <w:rPr>
          <w:rFonts w:eastAsia="Calibri"/>
          <w:sz w:val="26"/>
          <w:szCs w:val="26"/>
        </w:rPr>
        <w:t xml:space="preserve"> не требует большого вливания ресурсов и финансирования, так как все программы предполагают использование внутренних ресурсов </w:t>
      </w:r>
      <w:r w:rsidR="003D140B" w:rsidRPr="004A758D">
        <w:rPr>
          <w:rFonts w:eastAsia="Calibri"/>
          <w:sz w:val="26"/>
          <w:szCs w:val="26"/>
        </w:rPr>
        <w:t xml:space="preserve">по итогам </w:t>
      </w:r>
      <w:r w:rsidRPr="004A758D">
        <w:rPr>
          <w:rFonts w:eastAsia="Calibri"/>
          <w:sz w:val="26"/>
          <w:szCs w:val="26"/>
        </w:rPr>
        <w:t xml:space="preserve">проведения </w:t>
      </w:r>
      <w:r w:rsidR="00FF5EC4">
        <w:rPr>
          <w:rFonts w:eastAsia="Calibri"/>
          <w:sz w:val="26"/>
          <w:szCs w:val="26"/>
        </w:rPr>
        <w:t>систематического</w:t>
      </w:r>
      <w:r w:rsidRPr="004A758D">
        <w:rPr>
          <w:rFonts w:eastAsia="Calibri"/>
          <w:sz w:val="26"/>
          <w:szCs w:val="26"/>
        </w:rPr>
        <w:t xml:space="preserve"> обучения наставников.</w:t>
      </w:r>
    </w:p>
    <w:p w:rsidR="00404C37" w:rsidRPr="004A758D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 xml:space="preserve">Планируемые результаты реализации наставнических программ закрывают почти все ключевые проблемные зоны современной системы – от образовательных задач до вопросов благосостояния и </w:t>
      </w:r>
      <w:r w:rsidR="00FF5EC4">
        <w:rPr>
          <w:rFonts w:eastAsia="Calibri"/>
          <w:sz w:val="26"/>
          <w:szCs w:val="26"/>
        </w:rPr>
        <w:t xml:space="preserve">духовно-нравственного </w:t>
      </w:r>
      <w:r w:rsidRPr="004A758D">
        <w:rPr>
          <w:rFonts w:eastAsia="Calibri"/>
          <w:sz w:val="26"/>
          <w:szCs w:val="26"/>
        </w:rPr>
        <w:t xml:space="preserve"> развития региона.</w:t>
      </w:r>
    </w:p>
    <w:p w:rsidR="00404C37" w:rsidRDefault="00655725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 w:rsidRPr="004A758D">
        <w:rPr>
          <w:rFonts w:eastAsia="Calibri"/>
          <w:sz w:val="26"/>
          <w:szCs w:val="26"/>
        </w:rPr>
        <w:t>Система взаимодействия наставнических форм позволит создать в России широкое</w:t>
      </w:r>
      <w:r w:rsidR="00FF5EC4">
        <w:rPr>
          <w:rFonts w:eastAsia="Calibri"/>
          <w:sz w:val="26"/>
          <w:szCs w:val="26"/>
        </w:rPr>
        <w:t xml:space="preserve"> педагогическо-профессиональное </w:t>
      </w:r>
      <w:r w:rsidRPr="004A758D">
        <w:rPr>
          <w:rFonts w:eastAsia="Calibri"/>
          <w:sz w:val="26"/>
          <w:szCs w:val="26"/>
        </w:rPr>
        <w:t>движение, включающее в единое сообщество   представителей    разных    социальных    групп,    институтов и поколений, чьи усилия будут направлены на развитие образовательной и экономической систем России в целом и будущего поколения – детей и молодежи – в частности.</w:t>
      </w:r>
    </w:p>
    <w:p w:rsidR="0037216F" w:rsidRDefault="0037216F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37216F" w:rsidRDefault="0037216F" w:rsidP="0037216F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Список </w:t>
      </w:r>
      <w:r w:rsidRPr="00977D98">
        <w:rPr>
          <w:b/>
          <w:sz w:val="28"/>
          <w:szCs w:val="28"/>
          <w:lang w:eastAsia="ru-RU"/>
        </w:rPr>
        <w:t xml:space="preserve">методической литературы по </w:t>
      </w:r>
      <w:r>
        <w:rPr>
          <w:b/>
          <w:sz w:val="28"/>
          <w:szCs w:val="28"/>
          <w:lang w:eastAsia="ru-RU"/>
        </w:rPr>
        <w:t>наставничеству</w:t>
      </w:r>
    </w:p>
    <w:p w:rsidR="0037216F" w:rsidRDefault="0037216F" w:rsidP="0037216F">
      <w:pPr>
        <w:pStyle w:val="a4"/>
        <w:numPr>
          <w:ilvl w:val="0"/>
          <w:numId w:val="8"/>
        </w:numPr>
        <w:spacing w:before="100" w:beforeAutospacing="1" w:after="100" w:afterAutospacing="1"/>
        <w:jc w:val="left"/>
      </w:pPr>
      <w:r>
        <w:t>Гаспаришвили, А. Г. Наставничество как социальный феномен: современные вызовы и новые реалии / А. Г. Гаспаришвили, О. В. Крухмалева // Народное образование. – 2019. – № 5 (1476). – С. 109–115.</w:t>
      </w:r>
    </w:p>
    <w:p w:rsidR="0037216F" w:rsidRDefault="0037216F" w:rsidP="0037216F">
      <w:pPr>
        <w:pStyle w:val="a4"/>
        <w:numPr>
          <w:ilvl w:val="0"/>
          <w:numId w:val="8"/>
        </w:numPr>
        <w:spacing w:before="100" w:beforeAutospacing="1" w:after="100" w:afterAutospacing="1"/>
        <w:jc w:val="left"/>
      </w:pPr>
      <w:r>
        <w:t xml:space="preserve">Масалимова, А. Р. Корпоративная подготовка наставников / А. Р. Масалимова. – Казань : Печать-Сервис XXI век, 2013. – 183 с </w:t>
      </w:r>
    </w:p>
    <w:p w:rsidR="0037216F" w:rsidRDefault="0037216F" w:rsidP="0037216F">
      <w:pPr>
        <w:pStyle w:val="a4"/>
        <w:numPr>
          <w:ilvl w:val="0"/>
          <w:numId w:val="8"/>
        </w:numPr>
        <w:spacing w:before="100" w:beforeAutospacing="1" w:after="100" w:afterAutospacing="1"/>
        <w:jc w:val="left"/>
      </w:pPr>
      <w:r>
        <w:t xml:space="preserve">Шилова, О. Н. Современные модели наставничества начинающих учителей / О. Н. Шилова, М. Г. Ермолаева, Г. Р. Ахтиева // Образование: ресурсы развития : вестник ЛОИРО. – 2018. – № 4. – С. 65–69. </w:t>
      </w:r>
    </w:p>
    <w:p w:rsidR="0037216F" w:rsidRPr="0037216F" w:rsidRDefault="0037216F" w:rsidP="0037216F">
      <w:pPr>
        <w:pStyle w:val="a4"/>
        <w:numPr>
          <w:ilvl w:val="0"/>
          <w:numId w:val="8"/>
        </w:numPr>
        <w:spacing w:before="100" w:beforeAutospacing="1" w:after="100" w:afterAutospacing="1"/>
        <w:jc w:val="left"/>
      </w:pPr>
      <w:r w:rsidRPr="0037216F">
        <w:t>Наставничество педагогических работников https://nastavnik.apkpro.ru/ Объединение наставников http://nastavniki.com/</w:t>
      </w:r>
    </w:p>
    <w:p w:rsidR="0037216F" w:rsidRDefault="0037216F" w:rsidP="0037216F">
      <w:pPr>
        <w:pStyle w:val="s1"/>
        <w:spacing w:before="0" w:beforeAutospacing="0" w:after="0" w:afterAutospacing="0"/>
        <w:ind w:left="-567" w:firstLine="851"/>
        <w:jc w:val="right"/>
        <w:rPr>
          <w:rFonts w:eastAsia="Calibri"/>
          <w:sz w:val="26"/>
          <w:szCs w:val="26"/>
        </w:rPr>
      </w:pPr>
    </w:p>
    <w:p w:rsidR="0037216F" w:rsidRDefault="0037216F" w:rsidP="0037216F">
      <w:pPr>
        <w:pStyle w:val="s1"/>
        <w:spacing w:before="0" w:beforeAutospacing="0" w:after="0" w:afterAutospacing="0"/>
        <w:ind w:left="-567" w:firstLine="851"/>
        <w:jc w:val="right"/>
        <w:rPr>
          <w:rFonts w:eastAsia="Calibri"/>
          <w:sz w:val="26"/>
          <w:szCs w:val="26"/>
        </w:rPr>
      </w:pPr>
    </w:p>
    <w:p w:rsidR="0037216F" w:rsidRDefault="0037216F" w:rsidP="0037216F">
      <w:pPr>
        <w:pStyle w:val="s1"/>
        <w:spacing w:before="0" w:beforeAutospacing="0" w:after="0" w:afterAutospacing="0"/>
        <w:ind w:left="-567" w:firstLine="851"/>
        <w:jc w:val="right"/>
        <w:rPr>
          <w:rFonts w:eastAsia="Calibri"/>
          <w:sz w:val="26"/>
          <w:szCs w:val="26"/>
        </w:rPr>
      </w:pPr>
    </w:p>
    <w:p w:rsidR="0037216F" w:rsidRDefault="0037216F" w:rsidP="0037216F">
      <w:pPr>
        <w:pStyle w:val="s1"/>
        <w:spacing w:before="0" w:beforeAutospacing="0" w:after="0" w:afterAutospacing="0"/>
        <w:ind w:left="-567" w:firstLine="851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1.</w:t>
      </w:r>
    </w:p>
    <w:p w:rsidR="00756330" w:rsidRPr="00E75AAD" w:rsidRDefault="00756330" w:rsidP="00756330">
      <w:pPr>
        <w:widowControl/>
        <w:autoSpaceDE/>
        <w:autoSpaceDN/>
        <w:ind w:left="720"/>
        <w:jc w:val="center"/>
        <w:rPr>
          <w:b/>
          <w:color w:val="000000"/>
          <w:sz w:val="28"/>
          <w:szCs w:val="28"/>
          <w:lang w:eastAsia="ru-RU"/>
        </w:rPr>
      </w:pPr>
      <w:r w:rsidRPr="00E75AAD">
        <w:rPr>
          <w:b/>
          <w:color w:val="000000"/>
          <w:sz w:val="28"/>
          <w:szCs w:val="28"/>
          <w:lang w:eastAsia="ru-RU"/>
        </w:rPr>
        <w:t>Темы</w:t>
      </w:r>
      <w:r>
        <w:rPr>
          <w:b/>
          <w:color w:val="000000"/>
          <w:sz w:val="28"/>
          <w:szCs w:val="28"/>
          <w:lang w:eastAsia="ru-RU"/>
        </w:rPr>
        <w:t xml:space="preserve"> Общероссийской</w:t>
      </w:r>
      <w:r w:rsidRPr="00E75AAD">
        <w:rPr>
          <w:b/>
          <w:color w:val="000000"/>
          <w:sz w:val="28"/>
          <w:szCs w:val="28"/>
          <w:lang w:eastAsia="ru-RU"/>
        </w:rPr>
        <w:t xml:space="preserve"> олимпиад</w:t>
      </w:r>
      <w:r>
        <w:rPr>
          <w:b/>
          <w:color w:val="000000"/>
          <w:sz w:val="28"/>
          <w:szCs w:val="28"/>
          <w:lang w:eastAsia="ru-RU"/>
        </w:rPr>
        <w:t xml:space="preserve">ы «Основы Православной культуры» </w:t>
      </w:r>
      <w:r w:rsidRPr="00E75AAD">
        <w:rPr>
          <w:b/>
          <w:color w:val="000000"/>
          <w:sz w:val="28"/>
          <w:szCs w:val="28"/>
          <w:lang w:eastAsia="ru-RU"/>
        </w:rPr>
        <w:t>за последние 3 года</w:t>
      </w:r>
    </w:p>
    <w:tbl>
      <w:tblPr>
        <w:tblStyle w:val="a7"/>
        <w:tblW w:w="0" w:type="auto"/>
        <w:tblInd w:w="108" w:type="dxa"/>
        <w:tblLook w:val="04A0"/>
      </w:tblPr>
      <w:tblGrid>
        <w:gridCol w:w="3421"/>
        <w:gridCol w:w="3584"/>
        <w:gridCol w:w="3028"/>
      </w:tblGrid>
      <w:tr w:rsidR="00756330" w:rsidTr="00C63F04">
        <w:tc>
          <w:tcPr>
            <w:tcW w:w="3584" w:type="dxa"/>
          </w:tcPr>
          <w:p w:rsidR="00756330" w:rsidRDefault="00756330" w:rsidP="00C63F0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200" w:type="dxa"/>
          </w:tcPr>
          <w:p w:rsidR="00756330" w:rsidRDefault="00756330" w:rsidP="00C63F0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249" w:type="dxa"/>
          </w:tcPr>
          <w:p w:rsidR="00756330" w:rsidRDefault="00756330" w:rsidP="00C63F0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756330" w:rsidTr="00C63F04">
        <w:tc>
          <w:tcPr>
            <w:tcW w:w="3584" w:type="dxa"/>
          </w:tcPr>
          <w:p w:rsidR="00756330" w:rsidRPr="0037216F" w:rsidRDefault="00756330" w:rsidP="00C63F04">
            <w:pPr>
              <w:rPr>
                <w:sz w:val="24"/>
                <w:szCs w:val="24"/>
                <w:u w:val="single"/>
              </w:rPr>
            </w:pPr>
            <w:r w:rsidRPr="0037216F">
              <w:rPr>
                <w:sz w:val="24"/>
                <w:szCs w:val="24"/>
                <w:u w:val="single"/>
              </w:rPr>
              <w:t>«Умозрение в камне»: каменное церковное зодчество Древней Руси</w:t>
            </w:r>
          </w:p>
          <w:p w:rsidR="00756330" w:rsidRPr="00967CB8" w:rsidRDefault="00756330" w:rsidP="00C63F04">
            <w:r w:rsidRPr="00967CB8">
              <w:t>Тема обращает внимание на историю появления храмов и монастырей в период каменного строительства, их архитектуру, инициаторов и архитекторов, систему росписи, а также воспоминания о храмах, отражение образов и судьбы этих храмов в живописи и литературе.</w:t>
            </w:r>
          </w:p>
          <w:p w:rsidR="00756330" w:rsidRPr="00967CB8" w:rsidRDefault="00756330" w:rsidP="00C63F04">
            <w:r w:rsidRPr="00967CB8">
              <w:t>Юбилеи: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 w:rsidRPr="00967CB8">
              <w:t>В 2019 году – 540 лет со дня завершения строительства Успенского собора Московского Кремля (1479)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 w:rsidRPr="00967CB8">
              <w:t>В 2019 году – 1030 лет с начала строительства первого известного каменного храма древней Руси – Десятинной Церкви (989 год)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 w:rsidRPr="00967CB8">
              <w:t>В 2018 году – 1030 лет Крещения Руси.</w:t>
            </w:r>
          </w:p>
          <w:p w:rsidR="00756330" w:rsidRPr="00967CB8" w:rsidRDefault="00756330" w:rsidP="00C63F04">
            <w:r w:rsidRPr="00967CB8">
              <w:t> ЛОКАЛЬНАЯ ТЕМА:</w:t>
            </w:r>
          </w:p>
          <w:p w:rsidR="00756330" w:rsidRPr="0037216F" w:rsidRDefault="00756330" w:rsidP="00C63F04">
            <w:pPr>
              <w:rPr>
                <w:u w:val="single"/>
              </w:rPr>
            </w:pPr>
            <w:r w:rsidRPr="00967CB8">
              <w:t> </w:t>
            </w:r>
            <w:r w:rsidRPr="0037216F">
              <w:rPr>
                <w:u w:val="single"/>
              </w:rPr>
              <w:t>«Славянский мир в эпоху свв. Кирилла и Мефодия»</w:t>
            </w:r>
          </w:p>
          <w:p w:rsidR="00756330" w:rsidRPr="00967CB8" w:rsidRDefault="00756330" w:rsidP="00C63F04">
            <w:r w:rsidRPr="00967CB8">
              <w:t>даты 2019 года: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</w:pPr>
            <w:r w:rsidRPr="00967CB8">
              <w:t>1250 лет со дня кончины равноапостольного Кирилла, одного из братьев (869 г.)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</w:pPr>
            <w:r w:rsidRPr="00967CB8">
              <w:t>800-летие получения Сербской Православной Церковью автокефалии (1219 год)</w:t>
            </w:r>
          </w:p>
          <w:p w:rsidR="00756330" w:rsidRPr="00967CB8" w:rsidRDefault="00756330" w:rsidP="00101A21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</w:pPr>
            <w:r w:rsidRPr="00967CB8">
              <w:t>1100 лет провозглашения автокефалии Болгарской Церкви (919 год)</w:t>
            </w:r>
          </w:p>
          <w:p w:rsidR="00756330" w:rsidRPr="00967CB8" w:rsidRDefault="00756330" w:rsidP="00C63F04">
            <w:pPr>
              <w:jc w:val="both"/>
            </w:pPr>
          </w:p>
        </w:tc>
        <w:tc>
          <w:tcPr>
            <w:tcW w:w="3200" w:type="dxa"/>
          </w:tcPr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Русская школа XVIII - начало ХХ вв. (от Петра I  до 1917);</w:t>
            </w:r>
          </w:p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210-летие Императорского Царскосельского лицея;</w:t>
            </w:r>
          </w:p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Петровская эпоха;</w:t>
            </w:r>
          </w:p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15-летие восстановления единства Русской Православной Церкви.</w:t>
            </w:r>
          </w:p>
          <w:p w:rsidR="00756330" w:rsidRPr="00967CB8" w:rsidRDefault="00756330" w:rsidP="00C63F04">
            <w:r w:rsidRPr="00967CB8">
              <w:t>Рекомендуем читать историческую (С. М. Соловьев, В. О. Ключевский и др.), художественную, мемуарную литературу на эти темы. </w:t>
            </w:r>
          </w:p>
          <w:p w:rsidR="00756330" w:rsidRPr="00967CB8" w:rsidRDefault="00756330" w:rsidP="00C63F04">
            <w:r w:rsidRPr="00967CB8">
              <w:t>Также рекомендуем читать жития святых этой эпохи.</w:t>
            </w:r>
          </w:p>
          <w:p w:rsidR="00756330" w:rsidRPr="00967CB8" w:rsidRDefault="00583283" w:rsidP="00C63F04">
            <w:hyperlink r:id="rId7" w:tgtFrame="_blank" w:history="1">
              <w:r w:rsidR="00756330" w:rsidRPr="00967CB8">
                <w:t>https://dimitryrostovsky.ru/biography/</w:t>
              </w:r>
            </w:hyperlink>
          </w:p>
          <w:p w:rsidR="00756330" w:rsidRPr="00967CB8" w:rsidRDefault="00756330" w:rsidP="00C63F04">
            <w:r w:rsidRPr="00967CB8">
              <w:t>С. Ю. Дивногорцева "Становление и развитие православной педагогической культуры в России";  М.: Издательство ПСТГУ, 2012.</w:t>
            </w:r>
          </w:p>
          <w:p w:rsidR="00756330" w:rsidRPr="00967CB8" w:rsidRDefault="00756330" w:rsidP="00C63F04">
            <w:r w:rsidRPr="00967CB8">
              <w:t>Н. Ю. Сухова "Высшая духовная школа", М.: Издательство ПСТГУ, 2012</w:t>
            </w:r>
          </w:p>
          <w:p w:rsidR="00756330" w:rsidRPr="00967CB8" w:rsidRDefault="00756330" w:rsidP="00C63F04">
            <w:r w:rsidRPr="00967CB8">
              <w:t>А. А. Кострюков "Лекции по истории Русской Церкви (1917 – 2008)". М.: ПСТГУ. 2018.</w:t>
            </w:r>
          </w:p>
          <w:p w:rsidR="00756330" w:rsidRPr="00967CB8" w:rsidRDefault="00756330" w:rsidP="00C63F04">
            <w:r w:rsidRPr="00967CB8">
              <w:t>А. А. Кострюков "Русская Зарубежная Церковь в 1925-1938 гг.", М.: Издательство ПСТГУ, 2012</w:t>
            </w:r>
          </w:p>
          <w:p w:rsidR="00756330" w:rsidRPr="00967CB8" w:rsidRDefault="00756330" w:rsidP="00C63F04">
            <w:r w:rsidRPr="00967CB8">
              <w:t>Е. В. Анисимов "Петр Первый: благо или зло для России?" - М.: Новое литературное обозрение, 2019</w:t>
            </w:r>
          </w:p>
          <w:p w:rsidR="00756330" w:rsidRPr="00967CB8" w:rsidRDefault="00756330" w:rsidP="00C63F04">
            <w:r w:rsidRPr="00967CB8">
              <w:t>Б. А. Алмазов "Петербургские святые" - М.: Издательство Центрполиграф, 2014</w:t>
            </w:r>
          </w:p>
          <w:p w:rsidR="00756330" w:rsidRPr="00967CB8" w:rsidRDefault="00756330" w:rsidP="00C63F04">
            <w:r w:rsidRPr="00967CB8">
              <w:t>С. А. Рачинский "Сельская школа". М.: Педагогика, 1991.</w:t>
            </w:r>
          </w:p>
          <w:p w:rsidR="00756330" w:rsidRPr="00967CB8" w:rsidRDefault="00756330" w:rsidP="00C63F04">
            <w:r w:rsidRPr="00967CB8">
              <w:t>Гимназисты, кадеты, лицеисты, смолянки. Образование в царской России (ред.-сост Е. А. Павликова) - М., Просвещение, 2022</w:t>
            </w:r>
          </w:p>
          <w:p w:rsidR="00756330" w:rsidRPr="00967CB8" w:rsidRDefault="00756330" w:rsidP="00C63F04">
            <w:r w:rsidRPr="00967CB8">
              <w:t> </w:t>
            </w:r>
          </w:p>
          <w:p w:rsidR="00756330" w:rsidRPr="00967CB8" w:rsidRDefault="00756330" w:rsidP="00C63F04"/>
        </w:tc>
        <w:tc>
          <w:tcPr>
            <w:tcW w:w="3249" w:type="dxa"/>
          </w:tcPr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    «Поминайте наставников ваших» (Евр. 13:7):</w:t>
            </w:r>
          </w:p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    а. Педагоги и наставники: образование и воспитание в России в исторической перспективе</w:t>
            </w:r>
            <w:r w:rsidRPr="00D60805">
              <w:rPr>
                <w:sz w:val="24"/>
                <w:szCs w:val="24"/>
                <w:u w:val="single"/>
              </w:rPr>
              <w:br/>
              <w:t>    б. Традиции пастырского руководства в Русской Церкви</w:t>
            </w:r>
          </w:p>
          <w:p w:rsidR="00756330" w:rsidRPr="00D60805" w:rsidRDefault="00756330" w:rsidP="00C63F04">
            <w:pPr>
              <w:rPr>
                <w:sz w:val="24"/>
                <w:szCs w:val="24"/>
                <w:u w:val="single"/>
              </w:rPr>
            </w:pPr>
            <w:r w:rsidRPr="00D60805">
              <w:rPr>
                <w:sz w:val="24"/>
                <w:szCs w:val="24"/>
                <w:u w:val="single"/>
              </w:rPr>
              <w:t>    Русская Церковь в 1920-е годы</w:t>
            </w:r>
          </w:p>
          <w:p w:rsidR="00756330" w:rsidRPr="005E4BC9" w:rsidRDefault="00756330" w:rsidP="00C63F04">
            <w:r w:rsidRPr="005E4BC9">
              <w:t>    Православие и отечественная культура: потери и приобретения минувшего, образ будущего. </w:t>
            </w:r>
          </w:p>
          <w:p w:rsidR="00756330" w:rsidRPr="005E4BC9" w:rsidRDefault="00756330" w:rsidP="00C63F04">
            <w:r w:rsidRPr="005E4BC9">
              <w:t>Юбилейные даты:</w:t>
            </w:r>
          </w:p>
          <w:p w:rsidR="00756330" w:rsidRPr="005E4BC9" w:rsidRDefault="00756330" w:rsidP="00C63F04">
            <w:r w:rsidRPr="005E4BC9">
              <w:t>100-летие прав. Алексея Мечева;</w:t>
            </w:r>
            <w:r w:rsidRPr="005E4BC9">
              <w:br/>
              <w:t>300-летие Академии наук.</w:t>
            </w:r>
          </w:p>
          <w:p w:rsidR="00756330" w:rsidRPr="005E4BC9" w:rsidRDefault="00756330" w:rsidP="00C63F04"/>
        </w:tc>
      </w:tr>
    </w:tbl>
    <w:p w:rsidR="00A40779" w:rsidRDefault="00A40779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A40779" w:rsidRDefault="00A40779" w:rsidP="00A40779">
      <w:pPr>
        <w:pStyle w:val="s1"/>
        <w:tabs>
          <w:tab w:val="left" w:pos="7281"/>
        </w:tabs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37216F" w:rsidRDefault="0037216F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</w:p>
    <w:p w:rsidR="00A40779" w:rsidRDefault="00A40779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  <w:r w:rsidRPr="00A40779">
        <w:rPr>
          <w:rFonts w:eastAsia="Calibri"/>
          <w:b/>
          <w:sz w:val="26"/>
          <w:szCs w:val="26"/>
        </w:rPr>
        <w:t>Рекомендуемая литература</w:t>
      </w:r>
      <w:r>
        <w:rPr>
          <w:rFonts w:eastAsia="Calibri"/>
          <w:b/>
          <w:sz w:val="26"/>
          <w:szCs w:val="26"/>
        </w:rPr>
        <w:t xml:space="preserve"> для подготовк</w:t>
      </w:r>
      <w:r w:rsidR="009D3D56">
        <w:rPr>
          <w:rFonts w:eastAsia="Calibri"/>
          <w:b/>
          <w:sz w:val="26"/>
          <w:szCs w:val="26"/>
        </w:rPr>
        <w:t>и</w:t>
      </w:r>
      <w:r>
        <w:rPr>
          <w:rFonts w:eastAsia="Calibri"/>
          <w:b/>
          <w:sz w:val="26"/>
          <w:szCs w:val="26"/>
        </w:rPr>
        <w:t xml:space="preserve"> к Олимпиаде ОПК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Аверьянов, К. А. Сергий Радонежский. Личность и эпоха. – М., 2006.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Барская, Н.А. Сюжеты и образы древнерусской живописи. – М., 1993.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Ватаман В.П. Символика и семантика православного храма // Мир народной культуры: материалы для занятий с детьми, внеклассные мероприятия / сост. В.П. Ватаман. − Волгоград: Учитель, 2009. − С. 32-39.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Ватаман В.П.  Двунадесятые праздники // Мир народной культуры: материалы для занятий с детьми, внеклассные мероприятия/  сост. В.П. Ватаман. − Волгоград: Учитель,2009. − С.44−58.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Дмитриева, Н.А. Краткая история искусств. Вып. 1. От древнейших времен по XVI век.   –    М., 1985.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Завьялова Е. Е. Русская духовная лирика эпохи «безвременья»: типология и поэтика : монография / Е. Е. Завьялова. – Saarbrücken, Germany : LAPLAMBERTAcademicPublishingGmbH&amp; Co.KG, 2011. – 154 с.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Зернов Н. М. Сергий Радонежский – устроитель Руси. – М., 2010.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Карташев А.В. Очерки по истории Русской Церкви. Т. 1-2. – М., 1997.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Каулен М.Е. Музеи-храмы и музеи-монастыри России. Каталог-справочник. – М., 2005.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Ключевский В. О. Значение преподобного Сергия для русского народа и государства. – М., 1913.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Леухина Н.А.   Мировая художественная культура. 10-11 классы: уроки учительского мастерства. − Волгоград, Учитель. −  2008.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Монашество и монастыри в России. XI–XX века: Исторические очерки. – М., 2002.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Павленко Н.И. История России с древнейших времен до 1861 г. – М., 2004.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Паламарчук П.Г. Сорок сороков. Краткая иллюстрированная история всех московских храмов. Т. 1-4. – М., 2004.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Петрушко В.И. История Русской Церкви с древнейших времен до установления патриаршества. – М., 2007.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прот. Цыпин В.А. Церковное право. Курс лекций. М.: Круглый стол по религиозному образованию в Русской Православной церкви. – М., 1994.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Рудин Л.Г. Монастыри Русской Православной Церкви. Справочник-путеводитель. Изд.2. – М.,2011.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Смолич И. К. Русское монашество. 988–1917. Жизнь и учение старцев. М., 1997. 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Смолич И.К. История Русской Церкви 1700-1917 гг. – М., 1996.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Тальберг Н.Д. История Русской Церкви. – М., 2009.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Трубецкой, Е.Н.   Умозрение в красках   : этюды по русской иконописи / князь Евгений Трубецкой. –    М., 2012.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Энциклопедия для детей. История России от древних славян до Петра Великого. Т. 5, ч.1. М., «Аванта +». – 1995.</w:t>
      </w:r>
    </w:p>
    <w:p w:rsidR="00836F2E" w:rsidRPr="00E75AAD" w:rsidRDefault="00836F2E" w:rsidP="00101A2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ru-RU"/>
        </w:rPr>
      </w:pPr>
      <w:r w:rsidRPr="00E75AAD">
        <w:rPr>
          <w:color w:val="000000"/>
          <w:lang w:eastAsia="ru-RU"/>
        </w:rPr>
        <w:t>  Энциклопедия для детей. Религии мира. Т.6,ч. 1. М., «Аванта +»,  1996.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rStyle w:val="a9"/>
          <w:color w:val="000000"/>
          <w:sz w:val="22"/>
          <w:szCs w:val="22"/>
        </w:rPr>
        <w:t>Существенную помощь в подготовке к олимпиаде могут оказать электронные ресурсы. В первом перечне  представлены порталы, созданные  ПСТГУ:</w:t>
      </w:r>
    </w:p>
    <w:p w:rsidR="00836F2E" w:rsidRPr="00E75AAD" w:rsidRDefault="00583283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hyperlink r:id="rId8" w:history="1">
        <w:r w:rsidR="00836F2E" w:rsidRPr="00E75AAD">
          <w:rPr>
            <w:rStyle w:val="aa"/>
            <w:sz w:val="22"/>
            <w:szCs w:val="22"/>
          </w:rPr>
          <w:t>http://lib.pstgu.ru/icons/</w:t>
        </w:r>
      </w:hyperlink>
      <w:r w:rsidR="00836F2E" w:rsidRPr="00E75AAD">
        <w:rPr>
          <w:color w:val="000000"/>
          <w:sz w:val="22"/>
          <w:szCs w:val="22"/>
        </w:rPr>
        <w:t>  – Иконография восточно-христианского искусства. База данных памятников восточно-христианского искусства</w:t>
      </w:r>
    </w:p>
    <w:p w:rsidR="00836F2E" w:rsidRPr="00E75AAD" w:rsidRDefault="00583283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hyperlink r:id="rId9" w:history="1">
        <w:r w:rsidR="00836F2E" w:rsidRPr="00E75AAD">
          <w:rPr>
            <w:rStyle w:val="aa"/>
            <w:sz w:val="22"/>
            <w:szCs w:val="22"/>
          </w:rPr>
          <w:t>http://pstgu.ru/library/</w:t>
        </w:r>
      </w:hyperlink>
      <w:r w:rsidR="00836F2E" w:rsidRPr="00E75AAD">
        <w:rPr>
          <w:color w:val="000000"/>
          <w:sz w:val="22"/>
          <w:szCs w:val="22"/>
        </w:rPr>
        <w:t>  – Электронная библиотека научных и учебно-методических изданий  ПСТГУ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Второй перечень  содержит электронные ресурсы, которые помогут найти книги, статьи и прочие публикации  по истории и культуре православия.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http://gumer.info/ – Библиотека Гумер. Разделы «Теология», «Православие»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http://www.pravmir.ru/  – портал «Православие и мир»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http://www.pravoslavie.ru/ – портал Православие. Ru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http://www.pravenc.ru/ –  электронная версия «Православной энциклопедии»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http://www.portal-slovo.ru/  – портал «Слово», Разделы: «История», «Богословие», «Литература»</w:t>
      </w:r>
    </w:p>
    <w:p w:rsidR="00836F2E" w:rsidRPr="00E75AAD" w:rsidRDefault="00836F2E" w:rsidP="00836F2E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  <w:r w:rsidRPr="00E75AAD">
        <w:rPr>
          <w:color w:val="000000"/>
          <w:sz w:val="22"/>
          <w:szCs w:val="22"/>
        </w:rPr>
        <w:t>http://russia-3.ru/001/index.htm –  Святыни России.</w:t>
      </w:r>
    </w:p>
    <w:p w:rsidR="00E75AAD" w:rsidRDefault="00E75AAD" w:rsidP="00E75AAD">
      <w:pPr>
        <w:pStyle w:val="s1"/>
        <w:tabs>
          <w:tab w:val="left" w:pos="7281"/>
        </w:tabs>
        <w:spacing w:before="0" w:beforeAutospacing="0" w:after="0" w:afterAutospacing="0"/>
        <w:ind w:left="-567" w:firstLine="851"/>
        <w:jc w:val="both"/>
        <w:rPr>
          <w:rFonts w:eastAsia="Calibri"/>
          <w:sz w:val="26"/>
          <w:szCs w:val="26"/>
        </w:rPr>
      </w:pPr>
    </w:p>
    <w:p w:rsidR="00E75AAD" w:rsidRDefault="00E75AAD" w:rsidP="00E75AAD">
      <w:pPr>
        <w:pStyle w:val="s1"/>
        <w:tabs>
          <w:tab w:val="left" w:pos="7281"/>
        </w:tabs>
        <w:spacing w:before="0" w:beforeAutospacing="0" w:after="0" w:afterAutospacing="0"/>
        <w:ind w:left="-567" w:firstLine="851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.</w:t>
      </w:r>
    </w:p>
    <w:p w:rsidR="00E9095F" w:rsidRPr="00836F2E" w:rsidRDefault="00E9095F" w:rsidP="00836F2E">
      <w:pPr>
        <w:widowControl/>
        <w:autoSpaceDE/>
        <w:autoSpaceDN/>
        <w:spacing w:before="100" w:beforeAutospacing="1" w:after="100" w:afterAutospacing="1"/>
        <w:ind w:left="720"/>
        <w:jc w:val="both"/>
        <w:rPr>
          <w:b/>
          <w:color w:val="000000"/>
          <w:sz w:val="24"/>
          <w:szCs w:val="24"/>
          <w:lang w:eastAsia="ru-RU"/>
        </w:rPr>
      </w:pPr>
    </w:p>
    <w:p w:rsidR="00836F2E" w:rsidRPr="00A40779" w:rsidRDefault="00836F2E" w:rsidP="004A758D">
      <w:pPr>
        <w:pStyle w:val="s1"/>
        <w:spacing w:before="0" w:beforeAutospacing="0" w:after="0" w:afterAutospacing="0"/>
        <w:ind w:left="-567" w:firstLine="851"/>
        <w:jc w:val="both"/>
        <w:rPr>
          <w:rFonts w:eastAsia="Calibri"/>
          <w:b/>
          <w:sz w:val="26"/>
          <w:szCs w:val="26"/>
        </w:rPr>
      </w:pPr>
    </w:p>
    <w:sectPr w:rsidR="00836F2E" w:rsidRPr="00A40779" w:rsidSect="004B08F7">
      <w:footerReference w:type="default" r:id="rId10"/>
      <w:pgSz w:w="11910" w:h="16840"/>
      <w:pgMar w:top="851" w:right="567" w:bottom="851" w:left="1418" w:header="0" w:footer="99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19" w:rsidRDefault="008B5519" w:rsidP="00404C37">
      <w:r>
        <w:separator/>
      </w:r>
    </w:p>
  </w:endnote>
  <w:endnote w:type="continuationSeparator" w:id="1">
    <w:p w:rsidR="008B5519" w:rsidRDefault="008B5519" w:rsidP="0040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C9" w:rsidRDefault="00583283">
    <w:pPr>
      <w:pStyle w:val="a3"/>
      <w:spacing w:line="14" w:lineRule="auto"/>
      <w:rPr>
        <w:sz w:val="20"/>
      </w:rPr>
    </w:pPr>
    <w:r w:rsidRPr="00583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pt;margin-top:778.4pt;width:18pt;height:15.3pt;z-index:-251658752;mso-position-horizontal-relative:page;mso-position-vertical-relative:page" filled="f" stroked="f">
          <v:textbox inset="0,0,0,0">
            <w:txbxContent>
              <w:p w:rsidR="005E4BC9" w:rsidRDefault="005832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E4BC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0805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19" w:rsidRDefault="008B5519" w:rsidP="00404C37">
      <w:r>
        <w:separator/>
      </w:r>
    </w:p>
  </w:footnote>
  <w:footnote w:type="continuationSeparator" w:id="1">
    <w:p w:rsidR="008B5519" w:rsidRDefault="008B5519" w:rsidP="00404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44"/>
    <w:multiLevelType w:val="hybridMultilevel"/>
    <w:tmpl w:val="9800BB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4C1319"/>
    <w:multiLevelType w:val="hybridMultilevel"/>
    <w:tmpl w:val="CF2C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42C0"/>
    <w:multiLevelType w:val="multilevel"/>
    <w:tmpl w:val="23AC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03BC4"/>
    <w:multiLevelType w:val="hybridMultilevel"/>
    <w:tmpl w:val="9E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840FD"/>
    <w:multiLevelType w:val="multilevel"/>
    <w:tmpl w:val="B31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7490C"/>
    <w:multiLevelType w:val="hybridMultilevel"/>
    <w:tmpl w:val="0A12AD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F87690A"/>
    <w:multiLevelType w:val="multilevel"/>
    <w:tmpl w:val="FB06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A326D"/>
    <w:multiLevelType w:val="multilevel"/>
    <w:tmpl w:val="99A2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4C37"/>
    <w:rsid w:val="00033178"/>
    <w:rsid w:val="000644F6"/>
    <w:rsid w:val="00081EB0"/>
    <w:rsid w:val="00101A21"/>
    <w:rsid w:val="001966F0"/>
    <w:rsid w:val="002B2BEF"/>
    <w:rsid w:val="002D10B9"/>
    <w:rsid w:val="00325477"/>
    <w:rsid w:val="003337CC"/>
    <w:rsid w:val="00364339"/>
    <w:rsid w:val="0037216F"/>
    <w:rsid w:val="0038592E"/>
    <w:rsid w:val="003D140B"/>
    <w:rsid w:val="00404C37"/>
    <w:rsid w:val="004A758D"/>
    <w:rsid w:val="004B08F7"/>
    <w:rsid w:val="00520249"/>
    <w:rsid w:val="0056695C"/>
    <w:rsid w:val="00583283"/>
    <w:rsid w:val="005D6E06"/>
    <w:rsid w:val="005E4BC9"/>
    <w:rsid w:val="00637D74"/>
    <w:rsid w:val="00655725"/>
    <w:rsid w:val="006931C8"/>
    <w:rsid w:val="006B6708"/>
    <w:rsid w:val="006C0049"/>
    <w:rsid w:val="00711B18"/>
    <w:rsid w:val="00717DA3"/>
    <w:rsid w:val="007260BE"/>
    <w:rsid w:val="00756330"/>
    <w:rsid w:val="00775B81"/>
    <w:rsid w:val="00795EC7"/>
    <w:rsid w:val="007E3722"/>
    <w:rsid w:val="00836F2E"/>
    <w:rsid w:val="008B5519"/>
    <w:rsid w:val="00942CEE"/>
    <w:rsid w:val="00944862"/>
    <w:rsid w:val="00967CB8"/>
    <w:rsid w:val="009A2A05"/>
    <w:rsid w:val="009D3D56"/>
    <w:rsid w:val="00A40685"/>
    <w:rsid w:val="00A40779"/>
    <w:rsid w:val="00A904AB"/>
    <w:rsid w:val="00A93C50"/>
    <w:rsid w:val="00AA214E"/>
    <w:rsid w:val="00B65C02"/>
    <w:rsid w:val="00B9674D"/>
    <w:rsid w:val="00BC0D42"/>
    <w:rsid w:val="00C605A8"/>
    <w:rsid w:val="00CF346F"/>
    <w:rsid w:val="00CF3EAC"/>
    <w:rsid w:val="00D52F39"/>
    <w:rsid w:val="00D60805"/>
    <w:rsid w:val="00DE041A"/>
    <w:rsid w:val="00E04809"/>
    <w:rsid w:val="00E75AAD"/>
    <w:rsid w:val="00E76B51"/>
    <w:rsid w:val="00E85491"/>
    <w:rsid w:val="00E9095F"/>
    <w:rsid w:val="00EB2703"/>
    <w:rsid w:val="00ED188E"/>
    <w:rsid w:val="00EF4CE5"/>
    <w:rsid w:val="00FA7DCB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C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C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4C37"/>
    <w:pPr>
      <w:ind w:left="424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04C37"/>
    <w:pPr>
      <w:ind w:left="42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4C37"/>
    <w:pPr>
      <w:ind w:left="114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04C37"/>
  </w:style>
  <w:style w:type="paragraph" w:styleId="a5">
    <w:name w:val="Balloon Text"/>
    <w:basedOn w:val="a"/>
    <w:link w:val="a6"/>
    <w:uiPriority w:val="99"/>
    <w:semiHidden/>
    <w:unhideWhenUsed/>
    <w:rsid w:val="005D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0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A7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A75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331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6F2E"/>
    <w:rPr>
      <w:b/>
      <w:bCs/>
    </w:rPr>
  </w:style>
  <w:style w:type="character" w:styleId="aa">
    <w:name w:val="Hyperlink"/>
    <w:basedOn w:val="a0"/>
    <w:uiPriority w:val="99"/>
    <w:unhideWhenUsed/>
    <w:rsid w:val="00836F2E"/>
    <w:rPr>
      <w:color w:val="0000FF"/>
      <w:u w:val="single"/>
    </w:rPr>
  </w:style>
  <w:style w:type="character" w:customStyle="1" w:styleId="wmi-callto">
    <w:name w:val="wmi-callto"/>
    <w:basedOn w:val="a0"/>
    <w:rsid w:val="00967CB8"/>
  </w:style>
  <w:style w:type="character" w:customStyle="1" w:styleId="extendedtext-short">
    <w:name w:val="extendedtext-short"/>
    <w:basedOn w:val="a0"/>
    <w:rsid w:val="00372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stgu.ru/ic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itryrostovsky.ru/biograph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tgu.ru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32</cp:revision>
  <dcterms:created xsi:type="dcterms:W3CDTF">2024-03-29T12:55:00Z</dcterms:created>
  <dcterms:modified xsi:type="dcterms:W3CDTF">2024-03-30T11:33:00Z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2019-12-13T00:00:00Z</vt:filetime>
  </property>
</Properties>
</file>