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 РАБОТЫ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2023-2024 учебный год</w:t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tbl>
      <w:tblPr>
        <w:tblStyle w:val="3"/>
        <w:tblW w:w="1558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10777"/>
        <w:gridCol w:w="36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Формат мероприятия, тема 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регион, наименование организации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для обучающихся «Наследие России: летний экологический календарь»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осенний экологический календарь»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Переговорная площадка «Реализация концепции экологического образования в условиях единого образовательного пространства»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пленум Научного совета по проблемам экологического образования «Этапы пути: от работы школ по охране природы к формированию экологической культуры»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ИСРО РАО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семинар для педагогических работников «Экологический мост»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осенний экологический календарь»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эколого-методический марафон «Осваиваем концепцию экологического образования в играх и ребусах»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культурные праздники и памятные даты»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Деловая игра «Формирование функциональной грамотности у учащихся начальных классов»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Карасёва Мн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Рогожкина А.А.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."Неделя психологии", волонтёрскрая просветительская акция "Ты не один", "Кибер безопасность"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Психологическая служба МАОУ СОШ №7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Акция "Экология души", конкурс рисунков 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Психологическая служба МАОУ СОШ №7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Профориентационный проект "Наставничество учитель-ученик в рамках работы по формированию психолого-педагогических классов"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Психологическая служба МАОУ СОШ №7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«Финансовый марафон» 1-11 класс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Классные руководители, учителя предметники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эколого-методический марафон «Осваиваем концепцию экологического образования в играх и ребусах»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осенний экологический календарь»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"Наследие России: культурные праздники и памятные даты"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Вебинар «Сказки народов России как условие сохранения природного и культурного разнообразия»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СОШ 29 р.п. Чунский Иркутская область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Акция" Подари вторую жизнь вещам"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Ханты - Мансийск, МБОУ СОШ 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Декабрь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Профориентационный проект "Наставничество учитель-ученик в рамках работы по формированию психолого-педагогических классов"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Психологическая служба МАОУ СОШ №7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Всероссийский эколого-методический марафон «Осваиваем концепцию экологического образования в играх и ребусах»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Всероссийский творческий конкурс для обучающихся "Наследие России: культурные праздники и памятные даты"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Всероссийский творческий конкурс для обучающихся «Наследие России: зимний экологический календарь»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Вебинар «Класс под открытым небом»: формировать у обучающихся базовые основы современной экологической культуры в едином образовательном пространстве города»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Челябинск</w:t>
            </w:r>
            <w:r>
              <w:rPr>
                <w:rFonts w:ascii="Times New Roman" w:hAnsi="Times New Roman" w:cs="Times New Roman"/>
                <w:color w:val="000000"/>
              </w:rPr>
              <w:t>, МБУДО «ЦДЭ г. Челябинска»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лекция «Экология города: проблемы и перспективы. Одиннадцатая цель устойчивого развития»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игровой турнир по экологии «17 целей устойчивого развития» 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Межрегиональный митап «Экология города: проблемы экологического воспитания школьников»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Интерактивная игра для участников партнёрства  «Экология для любознательных»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Ульяновск, ДЭБЦ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Круглый стол" Экология  в делах" 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 Ханты - Мансийск, МБОУ СОШ 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Январь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Благотворительная «Рождественская ярмарка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Всероссийский творческий конкурс для обучающихся «Наследие России: зимний экологический календарь»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участников конкурса «Экообъяснялки - экозагадалки, или открываем книгу природы»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Томск, МАДОУ № 38,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семинар «Забота о саде и огороде. 15 цель устойчивого развития» (для учителей начальных классов)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видеороликов «Экообъяснялки - экозагадалки, или открываем книгу природы»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г. Томск, МАДОУ № 38,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Ввебинар​ для участников партнёрства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 на основе «зеленых аксиом» как одна из профессиональных задач современного педагога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Ульяновск, ДЭБЦ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Вебинар для участников партнерства «</w:t>
            </w:r>
            <w:r>
              <w:rPr>
                <w:rFonts w:ascii="Times New Roman" w:hAnsi="Times New Roman" w:cs="Times New Roman"/>
                <w:color w:val="000000"/>
              </w:rPr>
              <w:t>ЗЕЛЕНОЕ ПОТРЕБЛЕНИЕ И УСТОЙЧИВЫЙ ОБРАЗ ЖИЗНИ: как и чему учить подростка (из опыта работы МБОУ «Центр образования №7 им. Дунина-Горкавича А.А.)»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Ханты-Мансийск, МБОУ «Центр образования №7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Дунина-Горкавича А.А.»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круглый стол «Экология будущего»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Март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видеороликов «Экообъяснялки-экозагадалки, или открываем книгу природы»</w:t>
            </w:r>
          </w:p>
        </w:tc>
        <w:tc>
          <w:tcPr>
            <w:tcW w:w="3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г. Томск, МАДОУ № 38,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«Час Земли: разговоры о важном в темноте»</w:t>
            </w:r>
          </w:p>
        </w:tc>
        <w:tc>
          <w:tcPr>
            <w:tcW w:w="36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кейс «Зеленые аксиомы» - основа экологического императива. (презентация в форме видеосюжета)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Ханты-Мансийск, МБОУ «Центр образования №7 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им. Дунина-Горкавича А.А.»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both"/>
            </w:pPr>
            <w:r>
              <w:t>Межрегиональный семинар-тренинг для учеников регионов «Сохранение водных ресурсов и экологический кризис. Шестая цель устойчивого развития»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</w:pPr>
            <w:r>
              <w:rPr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both"/>
            </w:pPr>
            <w:r>
              <w:t>Межрегиональный конкурс методических разработок «Сохранение водных ресурсов и экологический кризис. Шестая цель устойчивого развития»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</w:pPr>
            <w:r>
              <w:rPr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/>
              </w:rPr>
            </w:pPr>
            <w:r>
              <w:rPr>
                <w:b/>
              </w:rPr>
              <w:t>Апрель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весенний экологический календарь»</w:t>
            </w:r>
          </w:p>
        </w:tc>
        <w:tc>
          <w:tcPr>
            <w:tcW w:w="36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«Сдавать и не сдаваться: ТКО – сортируй и утилизируй»</w:t>
            </w:r>
          </w:p>
        </w:tc>
        <w:tc>
          <w:tcPr>
            <w:tcW w:w="36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Телемост «ТОМСК – ХАНТЫ-МАНСИЙСК» (Чисто не там, где убирают! Чисто там, где не мусорят!). Делимся опытом работы и подходами к формированию экологической культуры школьника.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Ханты-Мансийск, МБОУ «Центр образования №7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Дунина-Горкавича А.А.»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Томск, МАУ ИМЦ и образовательные организации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(по согласованию)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Межрегиональная конференция для учащихся «Охрана животного мира и природных ресурсов» </w:t>
            </w:r>
          </w:p>
        </w:tc>
        <w:tc>
          <w:tcPr>
            <w:tcW w:w="36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Ангарск Иркутская область, МБОУ «СОШ» № 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8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весенний экологический календарь»</w:t>
            </w:r>
          </w:p>
        </w:tc>
        <w:tc>
          <w:tcPr>
            <w:tcW w:w="36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2CC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флешмоб «Зеленые дела» - 2024»</w:t>
            </w:r>
          </w:p>
        </w:tc>
        <w:tc>
          <w:tcPr>
            <w:tcW w:w="36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Экспертный семинар «Презентация кейса методических разработок «Формирование эколого-культурной грамотности у обучающихся» (по итогам работы МПТГ)</w:t>
            </w:r>
          </w:p>
        </w:tc>
        <w:tc>
          <w:tcPr>
            <w:tcW w:w="36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 МАУ ИМЦ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1057F"/>
    <w:multiLevelType w:val="multilevel"/>
    <w:tmpl w:val="42D10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C"/>
    <w:rsid w:val="00287B5A"/>
    <w:rsid w:val="003A5777"/>
    <w:rsid w:val="00432F22"/>
    <w:rsid w:val="006F60A3"/>
    <w:rsid w:val="0070496B"/>
    <w:rsid w:val="007B53CA"/>
    <w:rsid w:val="00A16B4C"/>
    <w:rsid w:val="00F909F6"/>
    <w:rsid w:val="35C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line="240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1215</Words>
  <Characters>6932</Characters>
  <Lines>57</Lines>
  <Paragraphs>16</Paragraphs>
  <TotalTime>49</TotalTime>
  <ScaleCrop>false</ScaleCrop>
  <LinksUpToDate>false</LinksUpToDate>
  <CharactersWithSpaces>8131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2023-11-02T19:14:00Z</dcterms:created>
  <dc:creator>User</dc:creator>
  <cp:lastModifiedBy>Татьяна Пушкарь</cp:lastModifiedBy>
  <dcterms:modified xsi:type="dcterms:W3CDTF">2023-11-13T07:28:26Z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81A5DFF6360E4CF8BCE4CF84A681157F_12</vt:lpwstr>
  </property>
</Properties>
</file>