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6E" w:rsidRDefault="006C78B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9596E" w:rsidRDefault="006C78BA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 31.08.2023</w:t>
      </w:r>
      <w:r>
        <w:rPr>
          <w:sz w:val="20"/>
          <w:szCs w:val="20"/>
        </w:rPr>
        <w:t xml:space="preserve"> №  527</w:t>
      </w:r>
    </w:p>
    <w:p w:rsidR="006C78BA" w:rsidRDefault="006C78BA">
      <w:pPr>
        <w:jc w:val="right"/>
        <w:rPr>
          <w:sz w:val="20"/>
          <w:szCs w:val="20"/>
        </w:rPr>
      </w:pPr>
    </w:p>
    <w:p w:rsidR="0089596E" w:rsidRDefault="006C78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Программно-методическое обеспечение начального общего образования (используемые программы, учебно-методический комплекс – учебники и учебные пособия, методическое обеспечение педагога) к использованию в образовательном </w:t>
      </w:r>
      <w:r>
        <w:rPr>
          <w:b/>
          <w:sz w:val="26"/>
          <w:szCs w:val="26"/>
        </w:rPr>
        <w:t>процессе в 2023-2024 учебном году</w:t>
      </w:r>
    </w:p>
    <w:p w:rsidR="0089596E" w:rsidRDefault="0089596E">
      <w:pPr>
        <w:jc w:val="both"/>
        <w:rPr>
          <w:b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1423"/>
        <w:gridCol w:w="1457"/>
        <w:gridCol w:w="1620"/>
        <w:gridCol w:w="2673"/>
        <w:gridCol w:w="2547"/>
        <w:gridCol w:w="3469"/>
      </w:tblGrid>
      <w:tr w:rsidR="0089596E">
        <w:tc>
          <w:tcPr>
            <w:tcW w:w="1837" w:type="dxa"/>
            <w:vMerge w:val="restart"/>
          </w:tcPr>
          <w:p w:rsidR="0089596E" w:rsidRDefault="006C7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423" w:type="dxa"/>
            <w:vMerge w:val="restart"/>
          </w:tcPr>
          <w:p w:rsidR="0089596E" w:rsidRDefault="006C7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077" w:type="dxa"/>
            <w:gridSpan w:val="2"/>
          </w:tcPr>
          <w:p w:rsidR="0089596E" w:rsidRDefault="006C7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220" w:type="dxa"/>
            <w:gridSpan w:val="2"/>
          </w:tcPr>
          <w:p w:rsidR="0089596E" w:rsidRDefault="006C7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Учебно-методический комплекс</w:t>
            </w:r>
          </w:p>
        </w:tc>
        <w:tc>
          <w:tcPr>
            <w:tcW w:w="3469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программы</w:t>
            </w:r>
          </w:p>
        </w:tc>
      </w:tr>
      <w:tr w:rsidR="0089596E">
        <w:tc>
          <w:tcPr>
            <w:tcW w:w="183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обеспечение педагога</w:t>
            </w:r>
          </w:p>
        </w:tc>
        <w:tc>
          <w:tcPr>
            <w:tcW w:w="3469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1076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грамоте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развитие речи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Ломакович</w:t>
            </w:r>
            <w:proofErr w:type="spellEnd"/>
            <w:r>
              <w:rPr>
                <w:sz w:val="20"/>
                <w:szCs w:val="20"/>
              </w:rPr>
              <w:t xml:space="preserve"> С.В.,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Тимченко Л.И.</w:t>
            </w:r>
          </w:p>
          <w:p w:rsidR="0089596E" w:rsidRDefault="0089596E"/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«Букварь»,      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авторы: </w:t>
            </w:r>
            <w:proofErr w:type="spellStart"/>
            <w:r>
              <w:rPr>
                <w:sz w:val="20"/>
                <w:szCs w:val="20"/>
              </w:rPr>
              <w:t>Ломакович</w:t>
            </w:r>
            <w:proofErr w:type="spellEnd"/>
            <w:r>
              <w:rPr>
                <w:sz w:val="20"/>
                <w:szCs w:val="20"/>
              </w:rPr>
              <w:t xml:space="preserve"> С.В., Тимченко Л.И.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класс.- М.: Вита-Пресс, 2018 г. </w:t>
            </w:r>
          </w:p>
        </w:tc>
        <w:tc>
          <w:tcPr>
            <w:tcW w:w="2547" w:type="dxa"/>
          </w:tcPr>
          <w:p w:rsidR="0089596E" w:rsidRDefault="0089596E"/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программа системы  РО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Д.Б.Эльконина</w:t>
            </w:r>
            <w:proofErr w:type="spellEnd"/>
            <w:r>
              <w:rPr>
                <w:sz w:val="20"/>
                <w:szCs w:val="20"/>
              </w:rPr>
              <w:t xml:space="preserve"> – В.В.Давыдова</w:t>
            </w:r>
          </w:p>
        </w:tc>
      </w:tr>
      <w:tr w:rsidR="0089596E">
        <w:trPr>
          <w:trHeight w:val="1076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грамоте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развитие речи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Горецкий В.Г.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  <w:r>
              <w:rPr>
                <w:sz w:val="20"/>
                <w:szCs w:val="20"/>
              </w:rPr>
              <w:t>. 1 класс.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2 ч. /Горецкий В.Г., Кирюшкин В.А. и др. - М.: Просвещение,  2013, 2018 г.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Прописи в 4 ч./ Горецкий В.Г., Федосова Н.А.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 1 класс.- М.: Просвещение, 2018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89596E">
        <w:trPr>
          <w:trHeight w:val="1172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Ломакович</w:t>
            </w:r>
            <w:proofErr w:type="spellEnd"/>
            <w:r>
              <w:rPr>
                <w:sz w:val="20"/>
                <w:szCs w:val="20"/>
              </w:rPr>
              <w:t xml:space="preserve"> С.В.,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Тимченко Л.И.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Ломакович</w:t>
            </w:r>
            <w:proofErr w:type="spellEnd"/>
            <w:r>
              <w:rPr>
                <w:sz w:val="20"/>
                <w:szCs w:val="20"/>
              </w:rPr>
              <w:t xml:space="preserve"> С.В., Тимченко Л.И. Русский язык.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класс.- М.: Вита-Пресс, 2018 г.  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Развивающее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системы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Д.Б.Эльконина</w:t>
            </w:r>
            <w:proofErr w:type="spellEnd"/>
            <w:r>
              <w:rPr>
                <w:sz w:val="20"/>
                <w:szCs w:val="20"/>
              </w:rPr>
              <w:t xml:space="preserve"> – В.В.Давыдова</w:t>
            </w:r>
          </w:p>
        </w:tc>
      </w:tr>
      <w:tr w:rsidR="0089596E">
        <w:trPr>
          <w:trHeight w:val="1076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Репкин</w:t>
            </w:r>
            <w:proofErr w:type="spellEnd"/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Репкин</w:t>
            </w:r>
            <w:proofErr w:type="spellEnd"/>
            <w:r>
              <w:rPr>
                <w:sz w:val="20"/>
                <w:szCs w:val="20"/>
              </w:rPr>
              <w:t xml:space="preserve">. Т.В. Некрасова, Е.В. </w:t>
            </w:r>
            <w:proofErr w:type="spellStart"/>
            <w:r>
              <w:rPr>
                <w:sz w:val="20"/>
                <w:szCs w:val="20"/>
              </w:rPr>
              <w:t>Восторгова</w:t>
            </w:r>
            <w:proofErr w:type="spellEnd"/>
            <w:r>
              <w:rPr>
                <w:sz w:val="20"/>
                <w:szCs w:val="20"/>
              </w:rPr>
              <w:t xml:space="preserve"> Русский язык 2, 3, 4 класс. В 2 ч. - М.: Вита-Пресс, 2013, 2014, 2015 г.</w:t>
            </w: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1146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,в,д,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В.Г. Русский язык.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1, 2, 3, 4 класс. - М.: Просвещение, 2013- 2019 г.</w:t>
            </w: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  <w:hyperlink r:id="rId7" w:tooltip="http://school-russia.prosv.ru/shkola-rossii/info.aspx?ob_no=31627" w:history="1">
              <w:proofErr w:type="spellStart"/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Канакина</w:t>
              </w:r>
              <w:proofErr w:type="spellEnd"/>
              <w:r w:rsidR="006C78BA">
                <w:rPr>
                  <w:rStyle w:val="apple-converted-space"/>
                  <w:sz w:val="20"/>
                  <w:szCs w:val="20"/>
                  <w:shd w:val="clear" w:color="auto" w:fill="FFFFFF"/>
                </w:rPr>
                <w:t> </w:t>
              </w:r>
            </w:hyperlink>
            <w:hyperlink r:id="rId8" w:tooltip="http://school-russia.prosv.ru/shkola-rossii/info.aspx?ob_no=31627" w:history="1"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В. П., </w:t>
              </w:r>
              <w:proofErr w:type="spellStart"/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Манасова</w:t>
              </w:r>
              <w:proofErr w:type="spellEnd"/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Г.Н.</w:t>
              </w:r>
              <w:r w:rsidR="006C78BA">
                <w:rPr>
                  <w:sz w:val="20"/>
                  <w:szCs w:val="20"/>
                  <w:shd w:val="clear" w:color="auto" w:fill="FFFFFF"/>
                </w:rPr>
                <w:t xml:space="preserve"> </w:t>
              </w:r>
              <w:r w:rsidR="006C78BA"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>Методическое пособие с поурочными разработками: 2 класс: В 2 ч.</w:t>
              </w:r>
            </w:hyperlink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89596E">
        <w:trPr>
          <w:trHeight w:val="1028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Е.И.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Е.И. Литературное чтение. 1, 2, 3, 4 класс. М.: «Вита-Пресс»,  2014, 2018 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пособие к учебнику. Обучение литературному чтению. М.: «Вита-Пресс», 2010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Развивающее обучение системы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Д.Б.Эльконина</w:t>
            </w:r>
            <w:proofErr w:type="spellEnd"/>
            <w:r>
              <w:rPr>
                <w:sz w:val="20"/>
                <w:szCs w:val="20"/>
              </w:rPr>
              <w:t xml:space="preserve"> – В.В.Давыдова</w:t>
            </w:r>
          </w:p>
        </w:tc>
      </w:tr>
      <w:tr w:rsidR="0089596E">
        <w:tc>
          <w:tcPr>
            <w:tcW w:w="1837" w:type="dxa"/>
            <w:vMerge w:val="restart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89596E" w:rsidRDefault="0089596E">
            <w:pPr>
              <w:rPr>
                <w:sz w:val="20"/>
                <w:szCs w:val="20"/>
              </w:rPr>
            </w:pPr>
          </w:p>
          <w:p w:rsidR="0089596E" w:rsidRDefault="0089596E">
            <w:pPr>
              <w:rPr>
                <w:sz w:val="20"/>
                <w:szCs w:val="20"/>
              </w:rPr>
            </w:pPr>
          </w:p>
          <w:p w:rsidR="0089596E" w:rsidRDefault="00895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shape 0" o:spid="_x0000_s1026" style="position:absolute;margin-left:-4.8pt;margin-top:.4pt;width:91.3pt;height:0;flip:x;z-index:25168332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m,l100000,100000e" filled="f">
                  <v:stroke joinstyle="round"/>
                  <v:formulas/>
                  <v:path o:connecttype="segments" textboxrect="0,0,100000,100000"/>
                </v:shape>
              </w:pict>
            </w:r>
          </w:p>
          <w:p w:rsidR="0089596E" w:rsidRDefault="006C7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3а,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,г,д</w:t>
            </w:r>
            <w:proofErr w:type="spellEnd"/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,в,и,д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ООП НОО ФГОС</w:t>
            </w: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Л.Ф.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Климанова, В. Г. Горецкий,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М.В.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Голованова</w:t>
            </w:r>
          </w:p>
        </w:tc>
        <w:tc>
          <w:tcPr>
            <w:tcW w:w="2673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  <w:hyperlink r:id="rId9" w:tooltip="http://school-russia.prosv.ru/info.aspx?ob_no=26979" w:history="1"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Л.Ф. Климанова, В.Г. Горецкий,</w:t>
              </w:r>
              <w:r w:rsidR="006C78BA">
                <w:rPr>
                  <w:sz w:val="20"/>
                  <w:szCs w:val="20"/>
                  <w:shd w:val="clear" w:color="auto" w:fill="FFFFFF"/>
                </w:rPr>
                <w:t xml:space="preserve"> </w:t>
              </w:r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М.В. Голованова.</w:t>
              </w:r>
              <w:r w:rsidR="006C78BA">
                <w:rPr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10" w:tooltip="http://school-russia.prosv.ru/info.aspx?ob_no=26979" w:history="1">
              <w:r w:rsidR="006C78BA">
                <w:rPr>
                  <w:rStyle w:val="af4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Литературное чтение</w:t>
              </w:r>
            </w:hyperlink>
            <w:r w:rsidR="006C78BA">
              <w:t>.</w:t>
            </w:r>
            <w:r w:rsidR="006C78BA">
              <w:rPr>
                <w:sz w:val="20"/>
                <w:szCs w:val="20"/>
              </w:rPr>
              <w:t>-</w:t>
            </w:r>
            <w:r w:rsidR="006C78BA">
              <w:t xml:space="preserve"> </w:t>
            </w:r>
            <w:r w:rsidR="006C78BA">
              <w:rPr>
                <w:sz w:val="20"/>
                <w:szCs w:val="20"/>
              </w:rPr>
              <w:t>М.</w:t>
            </w:r>
            <w:proofErr w:type="gramStart"/>
            <w:r w:rsidR="006C78BA">
              <w:rPr>
                <w:sz w:val="20"/>
                <w:szCs w:val="20"/>
              </w:rPr>
              <w:t xml:space="preserve"> :</w:t>
            </w:r>
            <w:proofErr w:type="gramEnd"/>
            <w:r w:rsidR="006C78BA">
              <w:rPr>
                <w:sz w:val="20"/>
                <w:szCs w:val="20"/>
              </w:rPr>
              <w:t xml:space="preserve"> </w:t>
            </w:r>
            <w:r w:rsidR="006C78BA">
              <w:rPr>
                <w:sz w:val="20"/>
                <w:szCs w:val="20"/>
              </w:rPr>
              <w:lastRenderedPageBreak/>
              <w:t>Просвещение,</w:t>
            </w:r>
            <w:r w:rsidR="006C78BA">
              <w:t xml:space="preserve"> </w:t>
            </w:r>
            <w:r w:rsidR="006C78BA">
              <w:rPr>
                <w:rStyle w:val="af5"/>
                <w:b w:val="0"/>
                <w:sz w:val="20"/>
                <w:szCs w:val="20"/>
                <w:shd w:val="clear" w:color="auto" w:fill="FFFFFF"/>
              </w:rPr>
              <w:t>2013 - 2019 г.</w:t>
            </w: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  <w:hyperlink r:id="rId11" w:tooltip="http://school-russia.prosv.ru/info.aspx?ob_no=29772" w:history="1">
              <w:proofErr w:type="spellStart"/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Стефаненко</w:t>
              </w:r>
              <w:proofErr w:type="spellEnd"/>
              <w:r w:rsidR="006C78BA">
                <w:rPr>
                  <w:rStyle w:val="af4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Н.А.</w:t>
              </w:r>
              <w:r w:rsidR="006C78BA">
                <w:rPr>
                  <w:sz w:val="20"/>
                  <w:szCs w:val="20"/>
                  <w:shd w:val="clear" w:color="auto" w:fill="FFFFFF"/>
                </w:rPr>
                <w:br/>
              </w:r>
              <w:r w:rsidR="006C78BA"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>Литературное чтение:</w:t>
              </w:r>
              <w:r w:rsidR="006C78BA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6C78BA">
                <w:rPr>
                  <w:bCs/>
                  <w:sz w:val="20"/>
                  <w:szCs w:val="20"/>
                  <w:shd w:val="clear" w:color="auto" w:fill="FFFFFF"/>
                </w:rPr>
                <w:br/>
              </w:r>
              <w:r w:rsidR="006C78BA"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 xml:space="preserve">Методические </w:t>
              </w:r>
              <w:r w:rsidR="006C78BA"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lastRenderedPageBreak/>
                <w:t>рекомендации</w:t>
              </w:r>
              <w:r w:rsidR="006C78BA">
                <w:rPr>
                  <w:bCs/>
                  <w:sz w:val="20"/>
                  <w:szCs w:val="20"/>
                  <w:shd w:val="clear" w:color="auto" w:fill="FFFFFF"/>
                </w:rPr>
                <w:br/>
              </w:r>
            </w:hyperlink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Традиционное обучение «Школа России»</w:t>
            </w:r>
          </w:p>
        </w:tc>
      </w:tr>
      <w:tr w:rsidR="0089596E">
        <w:trPr>
          <w:trHeight w:val="1016"/>
        </w:trPr>
        <w:tc>
          <w:tcPr>
            <w:tcW w:w="1837" w:type="dxa"/>
            <w:vMerge/>
            <w:tcBorders>
              <w:bottom w:val="none" w:sz="4" w:space="0" w:color="000000"/>
            </w:tcBorders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Н.И. Быкова, Д. </w:t>
            </w:r>
            <w:proofErr w:type="spellStart"/>
            <w:r>
              <w:rPr>
                <w:sz w:val="20"/>
                <w:szCs w:val="20"/>
              </w:rPr>
              <w:t>Дулин</w:t>
            </w:r>
            <w:proofErr w:type="spellEnd"/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Н.И. Быкова, Д. </w:t>
            </w:r>
            <w:proofErr w:type="spellStart"/>
            <w:r>
              <w:rPr>
                <w:sz w:val="20"/>
                <w:szCs w:val="20"/>
              </w:rPr>
              <w:t>Дулин</w:t>
            </w:r>
            <w:proofErr w:type="spellEnd"/>
          </w:p>
          <w:p w:rsidR="0089596E" w:rsidRDefault="006C78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М: Просвещение, 2023г. В 2-х частях</w:t>
            </w: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89596E">
        <w:tc>
          <w:tcPr>
            <w:tcW w:w="183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</w:t>
            </w:r>
          </w:p>
        </w:tc>
        <w:tc>
          <w:tcPr>
            <w:tcW w:w="2673" w:type="dxa"/>
          </w:tcPr>
          <w:p w:rsidR="0089596E" w:rsidRDefault="006C78B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</w:t>
            </w:r>
            <w:r>
              <w:rPr>
                <w:sz w:val="20"/>
                <w:szCs w:val="20"/>
              </w:rPr>
              <w:t xml:space="preserve"> Ларионова. Английский язык. 3 класс. - М.: Русское Слово, 2015 - 2021 г.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89596E">
        <w:trPr>
          <w:trHeight w:val="964"/>
        </w:trPr>
        <w:tc>
          <w:tcPr>
            <w:tcW w:w="183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</w:t>
            </w:r>
          </w:p>
        </w:tc>
        <w:tc>
          <w:tcPr>
            <w:tcW w:w="2673" w:type="dxa"/>
          </w:tcPr>
          <w:p w:rsidR="0089596E" w:rsidRDefault="006C78B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 Ларионова. Английский язык</w:t>
            </w:r>
            <w:r>
              <w:rPr>
                <w:sz w:val="20"/>
                <w:szCs w:val="20"/>
              </w:rPr>
              <w:t>. 4 класс. - М.: Русское Слово, 2016 - 2019г.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89596E">
        <w:trPr>
          <w:trHeight w:val="1064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,в,д,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Моро, С.В. Степанова,   Математика. - М.: Просвещение, 2013- 2020 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пособия,  М.: </w:t>
            </w:r>
            <w:r>
              <w:rPr>
                <w:sz w:val="20"/>
                <w:szCs w:val="20"/>
              </w:rPr>
              <w:t>Просвещение, 2018г.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 «Школа России»</w:t>
            </w:r>
          </w:p>
        </w:tc>
      </w:tr>
      <w:tr w:rsidR="0089596E">
        <w:trPr>
          <w:trHeight w:val="1064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В.В.Давыдов, С.Ф.Горбов, Г.Г.Микулина, О.В.Савельева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В.В.Давыдов, С.Ф.Горбов, Г.Г.Микулина, О.В. Савельева Математика. - </w:t>
            </w:r>
            <w:r>
              <w:rPr>
                <w:sz w:val="20"/>
                <w:szCs w:val="20"/>
              </w:rPr>
              <w:t>М.: Вита-Пресс, 2014- 2018 г.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Развивающее обучение системы </w:t>
            </w:r>
            <w:proofErr w:type="spellStart"/>
            <w:r>
              <w:rPr>
                <w:sz w:val="20"/>
                <w:szCs w:val="20"/>
              </w:rPr>
              <w:t>Д.Б.Эльконина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В.В.Давыдова</w:t>
            </w:r>
          </w:p>
        </w:tc>
      </w:tr>
      <w:tr w:rsidR="0089596E">
        <w:trPr>
          <w:trHeight w:val="1180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 и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</w:t>
            </w:r>
            <w:proofErr w:type="spellStart"/>
            <w:r>
              <w:rPr>
                <w:sz w:val="20"/>
                <w:szCs w:val="20"/>
              </w:rPr>
              <w:t>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А.А.Плешаков, 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Плешаков А. А.</w:t>
            </w:r>
          </w:p>
          <w:p w:rsidR="0089596E" w:rsidRDefault="006C78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 1, 2, 3, 4 классы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2 ч. - </w:t>
            </w:r>
            <w:r>
              <w:rPr>
                <w:sz w:val="20"/>
                <w:szCs w:val="20"/>
              </w:rPr>
              <w:t>М.: Просвещение,  2015- 2019 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вокруг нас: поурочные разработки. -   М.: Просвещение, 2012г.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 «Школа России»</w:t>
            </w:r>
          </w:p>
        </w:tc>
      </w:tr>
      <w:tr w:rsidR="0089596E">
        <w:trPr>
          <w:trHeight w:val="1077"/>
        </w:trPr>
        <w:tc>
          <w:tcPr>
            <w:tcW w:w="1837" w:type="dxa"/>
            <w:tcBorders>
              <w:bottom w:val="none" w:sz="4" w:space="0" w:color="000000"/>
            </w:tcBorders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</w:t>
            </w:r>
            <w:proofErr w:type="spellStart"/>
            <w:r>
              <w:rPr>
                <w:sz w:val="20"/>
                <w:szCs w:val="20"/>
              </w:rPr>
              <w:t>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Роговцев Н.И.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 </w:t>
            </w:r>
            <w:proofErr w:type="spellStart"/>
            <w:r>
              <w:rPr>
                <w:sz w:val="20"/>
                <w:szCs w:val="20"/>
              </w:rPr>
              <w:t>Роговцева</w:t>
            </w:r>
            <w:proofErr w:type="spellEnd"/>
            <w:r>
              <w:rPr>
                <w:sz w:val="20"/>
                <w:szCs w:val="20"/>
              </w:rPr>
              <w:t>, Н.В. Богданова. Технология.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 класс. - М.: Просвещение, 2014, 2016г.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технологии/ поурочные разработки. -  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2012г.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1180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  <w:proofErr w:type="spellEnd"/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 1 класс.- М.: Просвещение, 2011, 2014г.</w:t>
            </w:r>
          </w:p>
        </w:tc>
        <w:tc>
          <w:tcPr>
            <w:tcW w:w="2547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Б.М.Неменский</w:t>
            </w:r>
            <w:proofErr w:type="spellEnd"/>
            <w:r>
              <w:rPr>
                <w:sz w:val="20"/>
                <w:szCs w:val="20"/>
              </w:rPr>
              <w:t>. Рекомендации к урокам изобразительного искусства. 1-4 класс.- М.: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Просвещение, 2014г.</w:t>
            </w:r>
          </w:p>
        </w:tc>
        <w:tc>
          <w:tcPr>
            <w:tcW w:w="3469" w:type="dxa"/>
            <w:vMerge w:val="restart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«Классическая начальная школа»</w:t>
            </w:r>
          </w:p>
        </w:tc>
      </w:tr>
      <w:tr w:rsidR="0089596E">
        <w:trPr>
          <w:trHeight w:val="984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,в,и,г,д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Е.И. </w:t>
            </w:r>
            <w:proofErr w:type="spellStart"/>
            <w:r>
              <w:rPr>
                <w:sz w:val="20"/>
                <w:szCs w:val="20"/>
              </w:rPr>
              <w:t>Коротеева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 2 класс.- М.: Просвещение, 2010, 2014г.</w:t>
            </w:r>
          </w:p>
        </w:tc>
        <w:tc>
          <w:tcPr>
            <w:tcW w:w="254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976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  <w:proofErr w:type="spellEnd"/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искусство. 3 класс: под ред. Б.М.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.- М.: Просвещение, 2014</w:t>
            </w:r>
            <w:r>
              <w:rPr>
                <w:sz w:val="20"/>
                <w:szCs w:val="20"/>
              </w:rPr>
              <w:t>, 2016 г.</w:t>
            </w:r>
          </w:p>
        </w:tc>
        <w:tc>
          <w:tcPr>
            <w:tcW w:w="254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988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45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 4 класс.- М.: Просвещение, 2014, 2016 г.</w:t>
            </w:r>
          </w:p>
        </w:tc>
        <w:tc>
          <w:tcPr>
            <w:tcW w:w="2547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  <w:tr w:rsidR="0089596E">
        <w:trPr>
          <w:trHeight w:val="1258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</w:t>
            </w:r>
            <w:proofErr w:type="spellStart"/>
            <w:r>
              <w:rPr>
                <w:sz w:val="20"/>
                <w:szCs w:val="20"/>
              </w:rPr>
              <w:t>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Е.Д.Критская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Е.Д.Критская, Г.Л.Сергеева. Музыка. 1, 2, 3, 4 класс.- М.: Просвещение, 2014, 2016 г. 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Е.Д.Критская.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пособие/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поурочное планирование 1-4 класс.- М.: Просвещение, 2014г.</w:t>
            </w: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89596E">
        <w:trPr>
          <w:trHeight w:val="978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1а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3а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 и</w:t>
            </w:r>
          </w:p>
          <w:p w:rsidR="0089596E" w:rsidRDefault="006C78BA">
            <w:pPr>
              <w:jc w:val="both"/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 </w:t>
            </w:r>
            <w:proofErr w:type="spellStart"/>
            <w:r>
              <w:rPr>
                <w:sz w:val="20"/>
                <w:szCs w:val="20"/>
              </w:rPr>
              <w:t>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</w:t>
            </w:r>
          </w:p>
        </w:tc>
        <w:tc>
          <w:tcPr>
            <w:tcW w:w="267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Матвеев. Физическая культура. 1-4 классы. - М.: Просвещение, 2014, 2016 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 1-4 класс.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«Классическая начальная школа»</w:t>
            </w:r>
          </w:p>
        </w:tc>
      </w:tr>
      <w:tr w:rsidR="0089596E">
        <w:trPr>
          <w:trHeight w:val="1401"/>
        </w:trPr>
        <w:tc>
          <w:tcPr>
            <w:tcW w:w="183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423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45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 ФГОС</w:t>
            </w:r>
          </w:p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596E" w:rsidRDefault="006C78BA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Беглов</w:t>
            </w:r>
            <w:proofErr w:type="spellEnd"/>
            <w:r>
              <w:rPr>
                <w:sz w:val="18"/>
                <w:szCs w:val="18"/>
              </w:rPr>
              <w:t> А. Л., Саплина Е. В., Токарева Е. С. Основы духовно-нравственной культуры народов России. Основы мировых религиозных культур.  4-5 класс. – М.: Просвещение, 2012, 2013 г.</w:t>
            </w:r>
          </w:p>
          <w:p w:rsidR="0089596E" w:rsidRDefault="006C78BA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Латышина</w:t>
            </w:r>
            <w:proofErr w:type="spellEnd"/>
            <w:r>
              <w:rPr>
                <w:sz w:val="18"/>
                <w:szCs w:val="18"/>
              </w:rPr>
              <w:t xml:space="preserve"> Д.И., </w:t>
            </w: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М.Ф</w:t>
            </w:r>
            <w:r>
              <w:rPr>
                <w:sz w:val="18"/>
                <w:szCs w:val="18"/>
              </w:rPr>
              <w:t>., Основы духовно-нравственной культуры народов России. Основы исламской культуры.  4-5 класс. – М.: Просвещение, 2012</w:t>
            </w:r>
          </w:p>
          <w:p w:rsidR="0089596E" w:rsidRDefault="006C78BA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 А. В. Основы духовно-нравственной культуры народов России. Основы православной культуры. – 4-5 класс. – М.: Просвещение, 2012, 201</w:t>
            </w:r>
            <w:r>
              <w:rPr>
                <w:sz w:val="18"/>
                <w:szCs w:val="18"/>
              </w:rPr>
              <w:t>6</w:t>
            </w:r>
          </w:p>
          <w:p w:rsidR="0089596E" w:rsidRDefault="006C78BA">
            <w:pPr>
              <w:pStyle w:val="af3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Шемшурина</w:t>
            </w:r>
            <w:proofErr w:type="spellEnd"/>
            <w:r>
              <w:rPr>
                <w:sz w:val="18"/>
                <w:szCs w:val="18"/>
              </w:rPr>
              <w:t xml:space="preserve"> А.И. Основы религиозных культур и светской этики. Основы светской этики. – 4 класс. – М.: Просвещение, 2012 г.</w:t>
            </w:r>
          </w:p>
        </w:tc>
        <w:tc>
          <w:tcPr>
            <w:tcW w:w="2547" w:type="dxa"/>
          </w:tcPr>
          <w:p w:rsidR="0089596E" w:rsidRDefault="006C78B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Данилюк А.Я.</w:t>
            </w:r>
            <w:r>
              <w:rPr>
                <w:color w:val="000000"/>
                <w:sz w:val="20"/>
                <w:szCs w:val="20"/>
              </w:rPr>
              <w:br/>
            </w:r>
            <w:hyperlink r:id="rId12" w:tooltip="http://www.prosv.ru/Attachment.aspx?Id=9871" w:history="1">
              <w:r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>Основы религи</w:t>
              </w:r>
              <w:r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>озных культур и светской этики.</w:t>
              </w:r>
              <w:r>
                <w:rPr>
                  <w:bCs/>
                  <w:sz w:val="20"/>
                  <w:szCs w:val="20"/>
                  <w:shd w:val="clear" w:color="auto" w:fill="FFFFFF"/>
                </w:rPr>
                <w:br/>
              </w:r>
              <w:r>
                <w:rPr>
                  <w:rStyle w:val="af5"/>
                  <w:b w:val="0"/>
                  <w:sz w:val="20"/>
                  <w:szCs w:val="20"/>
                  <w:shd w:val="clear" w:color="auto" w:fill="FFFFFF"/>
                </w:rPr>
                <w:t>Программы общеобразовательных учреждений. 4-5 классы</w:t>
              </w:r>
            </w:hyperlink>
          </w:p>
        </w:tc>
        <w:tc>
          <w:tcPr>
            <w:tcW w:w="3469" w:type="dxa"/>
          </w:tcPr>
          <w:p w:rsidR="0089596E" w:rsidRDefault="0089596E">
            <w:pPr>
              <w:jc w:val="both"/>
              <w:rPr>
                <w:sz w:val="20"/>
                <w:szCs w:val="20"/>
              </w:rPr>
            </w:pPr>
          </w:p>
        </w:tc>
      </w:tr>
    </w:tbl>
    <w:p w:rsidR="0089596E" w:rsidRDefault="0089596E">
      <w:pPr>
        <w:ind w:left="-567"/>
      </w:pPr>
    </w:p>
    <w:p w:rsidR="0089596E" w:rsidRDefault="006C78BA">
      <w:pPr>
        <w:rPr>
          <w:sz w:val="20"/>
          <w:szCs w:val="20"/>
        </w:rPr>
      </w:pPr>
      <w:r>
        <w:rPr>
          <w:sz w:val="20"/>
          <w:szCs w:val="20"/>
        </w:rPr>
        <w:t xml:space="preserve">Проверено: </w:t>
      </w:r>
      <w:proofErr w:type="spellStart"/>
      <w:r>
        <w:rPr>
          <w:sz w:val="20"/>
          <w:szCs w:val="20"/>
        </w:rPr>
        <w:t>Богодух</w:t>
      </w:r>
      <w:proofErr w:type="spellEnd"/>
      <w:r>
        <w:rPr>
          <w:sz w:val="20"/>
          <w:szCs w:val="20"/>
        </w:rPr>
        <w:t xml:space="preserve"> Елена Валентиновна</w:t>
      </w:r>
    </w:p>
    <w:sectPr w:rsidR="0089596E" w:rsidSect="0089596E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6E" w:rsidRDefault="006C78BA">
      <w:r>
        <w:separator/>
      </w:r>
    </w:p>
  </w:endnote>
  <w:endnote w:type="continuationSeparator" w:id="0">
    <w:p w:rsidR="0089596E" w:rsidRDefault="006C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6E" w:rsidRDefault="006C78BA">
      <w:r>
        <w:separator/>
      </w:r>
    </w:p>
  </w:footnote>
  <w:footnote w:type="continuationSeparator" w:id="0">
    <w:p w:rsidR="0089596E" w:rsidRDefault="006C7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96E"/>
    <w:rsid w:val="006C78BA"/>
    <w:rsid w:val="0089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59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959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59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959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59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959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59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959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59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959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59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959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59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959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59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959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59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959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596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959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59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59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9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59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59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59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596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9596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9596E"/>
  </w:style>
  <w:style w:type="paragraph" w:customStyle="1" w:styleId="Footer">
    <w:name w:val="Footer"/>
    <w:basedOn w:val="a"/>
    <w:link w:val="CaptionChar"/>
    <w:uiPriority w:val="99"/>
    <w:unhideWhenUsed/>
    <w:rsid w:val="0089596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959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59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9596E"/>
  </w:style>
  <w:style w:type="table" w:styleId="aa">
    <w:name w:val="Table Grid"/>
    <w:basedOn w:val="a1"/>
    <w:uiPriority w:val="59"/>
    <w:rsid w:val="008959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59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59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59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5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9596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9596E"/>
    <w:rPr>
      <w:sz w:val="18"/>
    </w:rPr>
  </w:style>
  <w:style w:type="character" w:styleId="ad">
    <w:name w:val="footnote reference"/>
    <w:basedOn w:val="a0"/>
    <w:uiPriority w:val="99"/>
    <w:unhideWhenUsed/>
    <w:rsid w:val="0089596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9596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9596E"/>
    <w:rPr>
      <w:sz w:val="20"/>
    </w:rPr>
  </w:style>
  <w:style w:type="character" w:styleId="af0">
    <w:name w:val="endnote reference"/>
    <w:basedOn w:val="a0"/>
    <w:uiPriority w:val="99"/>
    <w:semiHidden/>
    <w:unhideWhenUsed/>
    <w:rsid w:val="0089596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596E"/>
    <w:pPr>
      <w:spacing w:after="57"/>
    </w:pPr>
  </w:style>
  <w:style w:type="paragraph" w:styleId="21">
    <w:name w:val="toc 2"/>
    <w:basedOn w:val="a"/>
    <w:next w:val="a"/>
    <w:uiPriority w:val="39"/>
    <w:unhideWhenUsed/>
    <w:rsid w:val="008959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59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59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59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59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59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59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596E"/>
    <w:pPr>
      <w:spacing w:after="57"/>
      <w:ind w:left="2268"/>
    </w:pPr>
  </w:style>
  <w:style w:type="paragraph" w:styleId="af1">
    <w:name w:val="TOC Heading"/>
    <w:uiPriority w:val="39"/>
    <w:unhideWhenUsed/>
    <w:rsid w:val="0089596E"/>
  </w:style>
  <w:style w:type="paragraph" w:styleId="af2">
    <w:name w:val="table of figures"/>
    <w:basedOn w:val="a"/>
    <w:next w:val="a"/>
    <w:uiPriority w:val="99"/>
    <w:unhideWhenUsed/>
    <w:rsid w:val="0089596E"/>
  </w:style>
  <w:style w:type="paragraph" w:styleId="af3">
    <w:name w:val="No Spacing"/>
    <w:uiPriority w:val="1"/>
    <w:qFormat/>
    <w:rsid w:val="008959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89596E"/>
    <w:rPr>
      <w:color w:val="006699"/>
      <w:u w:val="single"/>
    </w:rPr>
  </w:style>
  <w:style w:type="character" w:styleId="af5">
    <w:name w:val="Strong"/>
    <w:basedOn w:val="a0"/>
    <w:uiPriority w:val="22"/>
    <w:qFormat/>
    <w:rsid w:val="0089596E"/>
    <w:rPr>
      <w:b/>
      <w:bCs/>
    </w:rPr>
  </w:style>
  <w:style w:type="character" w:customStyle="1" w:styleId="apple-converted-space">
    <w:name w:val="apple-converted-space"/>
    <w:basedOn w:val="a0"/>
    <w:rsid w:val="0089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shkola-rossii/info.aspx?ob_no=316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shkola-rossii/info.aspx?ob_no=31627" TargetMode="External"/><Relationship Id="rId12" Type="http://schemas.openxmlformats.org/officeDocument/2006/relationships/hyperlink" Target="http://www.prosv.ru/Attachment.aspx?Id=98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chool-russia.prosv.ru/info.aspx?ob_no=2977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russia.prosv.ru/info.aspx?ob_no=26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269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7083-E573-457D-9908-27F9CDCE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Company>AlexSoft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TrusovaNV</cp:lastModifiedBy>
  <cp:revision>22</cp:revision>
  <dcterms:created xsi:type="dcterms:W3CDTF">2019-09-04T04:20:00Z</dcterms:created>
  <dcterms:modified xsi:type="dcterms:W3CDTF">2023-10-18T07:35:00Z</dcterms:modified>
</cp:coreProperties>
</file>